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B2" w:rsidRDefault="00452887" w:rsidP="007104FD">
      <w:pPr>
        <w:shd w:val="clear" w:color="auto" w:fill="FFFFFF"/>
        <w:spacing w:before="331"/>
        <w:ind w:left="1070"/>
        <w:jc w:val="center"/>
      </w:pPr>
      <w:bookmarkStart w:id="0" w:name="bookmark1"/>
      <w:r>
        <w:rPr>
          <w:rFonts w:eastAsia="Times New Roman"/>
          <w:i/>
          <w:iCs/>
          <w:sz w:val="28"/>
          <w:szCs w:val="28"/>
        </w:rPr>
        <w:t>О</w:t>
      </w:r>
      <w:bookmarkEnd w:id="0"/>
      <w:r>
        <w:rPr>
          <w:rFonts w:eastAsia="Times New Roman"/>
          <w:i/>
          <w:iCs/>
          <w:sz w:val="28"/>
          <w:szCs w:val="28"/>
        </w:rPr>
        <w:t xml:space="preserve">борот </w:t>
      </w:r>
      <w:r w:rsidR="007104FD">
        <w:rPr>
          <w:rFonts w:eastAsia="Times New Roman"/>
          <w:i/>
          <w:iCs/>
          <w:sz w:val="28"/>
          <w:szCs w:val="28"/>
        </w:rPr>
        <w:t xml:space="preserve">товаров (работ, услуг) </w:t>
      </w:r>
      <w:r>
        <w:rPr>
          <w:rFonts w:eastAsia="Times New Roman"/>
          <w:i/>
          <w:iCs/>
          <w:sz w:val="28"/>
          <w:szCs w:val="28"/>
        </w:rPr>
        <w:t>организ</w:t>
      </w:r>
      <w:bookmarkStart w:id="1" w:name="_GoBack"/>
      <w:bookmarkEnd w:id="1"/>
      <w:r>
        <w:rPr>
          <w:rFonts w:eastAsia="Times New Roman"/>
          <w:i/>
          <w:iCs/>
          <w:sz w:val="28"/>
          <w:szCs w:val="28"/>
        </w:rPr>
        <w:t xml:space="preserve">аций </w:t>
      </w:r>
      <w:r w:rsidR="00A1503B">
        <w:rPr>
          <w:rFonts w:eastAsia="Times New Roman"/>
          <w:i/>
          <w:iCs/>
          <w:sz w:val="28"/>
          <w:szCs w:val="28"/>
        </w:rPr>
        <w:t xml:space="preserve">и субъектов малого и среднего предпринимательства </w:t>
      </w:r>
      <w:r>
        <w:rPr>
          <w:rFonts w:eastAsia="Times New Roman"/>
          <w:i/>
          <w:iCs/>
          <w:sz w:val="28"/>
          <w:szCs w:val="28"/>
        </w:rPr>
        <w:t>по видам экономической деятельности</w:t>
      </w:r>
    </w:p>
    <w:p w:rsidR="00F262B2" w:rsidRDefault="00452887">
      <w:pPr>
        <w:shd w:val="clear" w:color="auto" w:fill="FFFFFF"/>
        <w:spacing w:before="5"/>
        <w:ind w:left="3998"/>
        <w:rPr>
          <w:rFonts w:eastAsia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 действующих ценах)</w:t>
      </w:r>
    </w:p>
    <w:p w:rsidR="00AA026E" w:rsidRDefault="00AA026E">
      <w:pPr>
        <w:shd w:val="clear" w:color="auto" w:fill="FFFFFF"/>
        <w:spacing w:before="5"/>
        <w:ind w:left="3998"/>
      </w:pPr>
    </w:p>
    <w:p w:rsidR="00AA026E" w:rsidRDefault="00AA026E">
      <w:pPr>
        <w:shd w:val="clear" w:color="auto" w:fill="FFFFFF"/>
        <w:spacing w:before="5"/>
        <w:ind w:left="3998"/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74"/>
        <w:gridCol w:w="1700"/>
        <w:gridCol w:w="2150"/>
      </w:tblGrid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5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</w:pP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1507"/>
            </w:pPr>
            <w:r>
              <w:rPr>
                <w:rFonts w:ascii="Arial" w:hAnsi="Arial" w:cs="Arial"/>
                <w:sz w:val="18"/>
                <w:szCs w:val="18"/>
              </w:rPr>
              <w:t xml:space="preserve">2023 </w:t>
            </w:r>
            <w:r>
              <w:rPr>
                <w:rFonts w:ascii="Arial" w:eastAsia="Times New Roman" w:hAnsi="Arial"/>
                <w:sz w:val="18"/>
                <w:szCs w:val="18"/>
              </w:rPr>
              <w:t>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/>
          <w:p w:rsidR="00FB18D2" w:rsidRDefault="00FB18D2" w:rsidP="007016F6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226"/>
            </w:pPr>
            <w:r>
              <w:rPr>
                <w:rFonts w:ascii="Arial" w:eastAsia="Times New Roman" w:hAnsi="Arial"/>
                <w:sz w:val="18"/>
                <w:szCs w:val="18"/>
              </w:rPr>
              <w:t>тыс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sz w:val="18"/>
                <w:szCs w:val="18"/>
              </w:rPr>
              <w:t>рублей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350"/>
            </w:pPr>
            <w:r>
              <w:rPr>
                <w:rFonts w:ascii="Arial" w:eastAsia="Times New Roman" w:hAnsi="Arial"/>
                <w:sz w:val="18"/>
                <w:szCs w:val="18"/>
              </w:rPr>
              <w:t>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% </w:t>
            </w:r>
            <w:r>
              <w:rPr>
                <w:rFonts w:ascii="Arial" w:eastAsia="Times New Roman" w:hAnsi="Arial"/>
                <w:sz w:val="18"/>
                <w:szCs w:val="18"/>
              </w:rPr>
              <w:t>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2022 </w:t>
            </w:r>
            <w:r>
              <w:rPr>
                <w:rFonts w:ascii="Arial" w:eastAsia="Times New Roman" w:hAnsi="Arial"/>
                <w:sz w:val="18"/>
                <w:szCs w:val="18"/>
              </w:rPr>
              <w:t>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.**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9841166,1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128,2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spacing w:line="206" w:lineRule="exact"/>
              <w:ind w:left="5" w:right="1478"/>
            </w:pPr>
            <w:r>
              <w:rPr>
                <w:rFonts w:ascii="Arial" w:eastAsia="Times New Roman" w:hAnsi="Arial"/>
                <w:sz w:val="18"/>
                <w:szCs w:val="18"/>
              </w:rPr>
              <w:t>сельское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sz w:val="18"/>
                <w:szCs w:val="18"/>
              </w:rPr>
              <w:t>лесное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хозяйство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sz w:val="18"/>
                <w:szCs w:val="18"/>
              </w:rPr>
              <w:t>охота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sz w:val="18"/>
                <w:szCs w:val="18"/>
              </w:rPr>
              <w:t>рыболовство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рыбоводство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z w:val="18"/>
                <w:szCs w:val="18"/>
              </w:rPr>
              <w:t>добыча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полезных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ископаемых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z w:val="18"/>
                <w:szCs w:val="18"/>
              </w:rPr>
              <w:t>обрабатывающие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производства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6315872,6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5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spacing w:line="202" w:lineRule="exact"/>
              <w:ind w:left="5" w:right="1906"/>
            </w:pPr>
            <w:r>
              <w:rPr>
                <w:rFonts w:ascii="Arial" w:eastAsia="Times New Roman" w:hAnsi="Arial"/>
                <w:sz w:val="18"/>
                <w:szCs w:val="18"/>
              </w:rPr>
              <w:t>обеспечение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электрической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энергией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sz w:val="18"/>
                <w:szCs w:val="18"/>
              </w:rPr>
              <w:t>газом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паром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Times New Roman" w:hAnsi="Arial"/>
                <w:sz w:val="18"/>
                <w:szCs w:val="18"/>
              </w:rPr>
              <w:t>кондиционирование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воздуха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172892,0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z w:val="18"/>
                <w:szCs w:val="18"/>
              </w:rPr>
              <w:t>водоснабжение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Times New Roman" w:hAnsi="Arial"/>
                <w:sz w:val="18"/>
                <w:szCs w:val="18"/>
              </w:rPr>
              <w:t>водоотведение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sz w:val="18"/>
                <w:szCs w:val="18"/>
              </w:rPr>
              <w:t>организация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сбора</w:t>
            </w:r>
          </w:p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утилизации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отходов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деятельность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по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ликвидации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загрязнений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z w:val="18"/>
                <w:szCs w:val="18"/>
              </w:rPr>
              <w:t>строительство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spacing w:line="206" w:lineRule="exact"/>
              <w:ind w:left="5" w:right="34"/>
            </w:pP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торговля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оптовая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розничная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;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ремонт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автотранспортных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 xml:space="preserve">средств </w:t>
            </w:r>
            <w:r>
              <w:rPr>
                <w:rFonts w:ascii="Arial" w:eastAsia="Times New Roman" w:hAnsi="Arial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мотоциклов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1403499,2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117,4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z w:val="18"/>
                <w:szCs w:val="18"/>
              </w:rPr>
              <w:t>транспортировка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хранение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деятельность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гостиниц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предприятий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общественного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питания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z w:val="18"/>
                <w:szCs w:val="18"/>
              </w:rPr>
              <w:t>деятельность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области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информации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связи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z w:val="18"/>
                <w:szCs w:val="18"/>
              </w:rPr>
              <w:t>деятельность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финансовая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страховая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деятельность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по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операциям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недвижимым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имуществом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spacing w:line="202" w:lineRule="exact"/>
              <w:ind w:left="5" w:right="1992"/>
            </w:pPr>
            <w:r>
              <w:rPr>
                <w:rFonts w:ascii="Arial" w:eastAsia="Times New Roman" w:hAnsi="Arial"/>
                <w:sz w:val="18"/>
                <w:szCs w:val="18"/>
              </w:rPr>
              <w:t>деятельность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профессиональная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sz w:val="18"/>
                <w:szCs w:val="18"/>
              </w:rPr>
              <w:t>научная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техническая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spacing w:line="202" w:lineRule="exact"/>
              <w:ind w:left="5" w:right="1315"/>
            </w:pPr>
            <w:r>
              <w:rPr>
                <w:rFonts w:ascii="Arial" w:eastAsia="Times New Roman" w:hAnsi="Arial"/>
                <w:sz w:val="18"/>
                <w:szCs w:val="18"/>
              </w:rPr>
              <w:t>деятельность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административная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сопутствующие дополнительные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услуги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spacing w:line="202" w:lineRule="exact"/>
              <w:ind w:left="5" w:right="1104"/>
            </w:pP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государственное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управление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обеспечение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 xml:space="preserve">военной </w:t>
            </w:r>
            <w:r>
              <w:rPr>
                <w:rFonts w:ascii="Arial" w:eastAsia="Times New Roman" w:hAnsi="Arial"/>
                <w:sz w:val="18"/>
                <w:szCs w:val="18"/>
              </w:rPr>
              <w:t>безопасности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Times New Roman" w:hAnsi="Arial"/>
                <w:sz w:val="18"/>
                <w:szCs w:val="18"/>
              </w:rPr>
              <w:t>социальное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обеспечение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z w:val="18"/>
                <w:szCs w:val="18"/>
              </w:rPr>
              <w:t>образование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11927,2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121,1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spacing w:line="202" w:lineRule="exact"/>
              <w:ind w:left="5" w:right="2050"/>
            </w:pPr>
            <w:r>
              <w:rPr>
                <w:rFonts w:ascii="Arial" w:eastAsia="Times New Roman" w:hAnsi="Arial"/>
                <w:sz w:val="18"/>
                <w:szCs w:val="18"/>
              </w:rPr>
              <w:t>деятельность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области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здравоохранения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социальных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услуг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spacing w:line="202" w:lineRule="exact"/>
              <w:ind w:left="5" w:right="322"/>
            </w:pP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деятельность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области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культуры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спорта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>организации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8"/>
                <w:szCs w:val="18"/>
              </w:rPr>
              <w:t xml:space="preserve">досуга </w:t>
            </w:r>
            <w:r>
              <w:rPr>
                <w:rFonts w:ascii="Arial" w:eastAsia="Times New Roman" w:hAnsi="Arial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развлечений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z w:val="18"/>
                <w:szCs w:val="18"/>
              </w:rPr>
              <w:t>предоставление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прочих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видов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услуг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Default="00FB18D2" w:rsidP="007016F6">
            <w:pPr>
              <w:shd w:val="clear" w:color="auto" w:fill="FFFFFF"/>
              <w:ind w:right="5"/>
              <w:jc w:val="right"/>
            </w:pPr>
            <w:r>
              <w:rPr>
                <w:rFonts w:ascii="Arial" w:eastAsia="Times New Roman" w:hAnsi="Arial"/>
                <w:sz w:val="18"/>
                <w:szCs w:val="18"/>
              </w:rPr>
              <w:t>…</w:t>
            </w:r>
          </w:p>
        </w:tc>
      </w:tr>
      <w:tr w:rsidR="00FB18D2" w:rsidTr="00FB18D2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9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D2" w:rsidRPr="00FB18D2" w:rsidRDefault="00FB18D2" w:rsidP="007016F6">
            <w:pPr>
              <w:shd w:val="clear" w:color="auto" w:fill="FFFFFF"/>
              <w:spacing w:line="182" w:lineRule="exact"/>
              <w:ind w:left="5" w:right="5"/>
              <w:rPr>
                <w:sz w:val="22"/>
                <w:szCs w:val="22"/>
              </w:rPr>
            </w:pPr>
            <w:r w:rsidRPr="00FB18D2">
              <w:rPr>
                <w:sz w:val="22"/>
                <w:szCs w:val="22"/>
              </w:rPr>
              <w:t xml:space="preserve">* </w:t>
            </w:r>
            <w:r w:rsidRPr="00FB18D2">
              <w:rPr>
                <w:rFonts w:eastAsia="Times New Roman"/>
                <w:spacing w:val="-5"/>
                <w:sz w:val="22"/>
                <w:szCs w:val="22"/>
              </w:rPr>
              <w:t xml:space="preserve">Представляет   совокупность   организаций   с    соответствующим   основным   видом   деятельности   и   отражает   коммерческую </w:t>
            </w:r>
            <w:r w:rsidRPr="00FB18D2">
              <w:rPr>
                <w:rFonts w:eastAsia="Times New Roman"/>
                <w:spacing w:val="-9"/>
                <w:sz w:val="22"/>
                <w:szCs w:val="22"/>
              </w:rPr>
              <w:t xml:space="preserve">деятельность      организаций;      без      субъектов      малого      предпринимательства      и      организаций      со      средней      численностью </w:t>
            </w:r>
            <w:r w:rsidRPr="00FB18D2">
              <w:rPr>
                <w:rFonts w:eastAsia="Times New Roman"/>
                <w:sz w:val="22"/>
                <w:szCs w:val="22"/>
              </w:rPr>
              <w:t>работников до 15 человек, не являющихся субъектами малого предпринимательства.</w:t>
            </w:r>
          </w:p>
          <w:p w:rsidR="00FB18D2" w:rsidRDefault="00FB18D2" w:rsidP="007016F6">
            <w:pPr>
              <w:shd w:val="clear" w:color="auto" w:fill="FFFFFF"/>
              <w:spacing w:line="182" w:lineRule="exact"/>
              <w:ind w:left="5" w:right="5"/>
            </w:pPr>
            <w:r w:rsidRPr="00FB18D2">
              <w:rPr>
                <w:spacing w:val="-10"/>
                <w:sz w:val="22"/>
                <w:szCs w:val="22"/>
              </w:rPr>
              <w:t xml:space="preserve">** </w:t>
            </w:r>
            <w:r w:rsidRPr="00FB18D2">
              <w:rPr>
                <w:rFonts w:eastAsia="Times New Roman"/>
                <w:spacing w:val="-7"/>
                <w:sz w:val="22"/>
                <w:szCs w:val="22"/>
              </w:rPr>
              <w:t xml:space="preserve">В     качестве    информации    по     соответствующему    периоду    предыдущего    года    используются     данные,     сформированные </w:t>
            </w:r>
            <w:r w:rsidRPr="00FB18D2">
              <w:rPr>
                <w:rFonts w:eastAsia="Times New Roman"/>
                <w:sz w:val="22"/>
                <w:szCs w:val="22"/>
              </w:rPr>
              <w:t>на основе отчетности респондентов, предоставленной в предыдущем году.</w:t>
            </w:r>
          </w:p>
        </w:tc>
      </w:tr>
    </w:tbl>
    <w:p w:rsidR="00FB18D2" w:rsidRPr="00DE35C2" w:rsidRDefault="00FB18D2" w:rsidP="00AA026E">
      <w:pPr>
        <w:spacing w:line="120" w:lineRule="exact"/>
        <w:jc w:val="center"/>
        <w:rPr>
          <w:b/>
          <w:sz w:val="28"/>
          <w:szCs w:val="28"/>
        </w:rPr>
      </w:pPr>
    </w:p>
    <w:p w:rsidR="00AA026E" w:rsidRPr="00DE35C2" w:rsidRDefault="00AA026E" w:rsidP="00AA026E">
      <w:pPr>
        <w:spacing w:line="120" w:lineRule="exact"/>
        <w:rPr>
          <w:b/>
          <w:sz w:val="28"/>
          <w:szCs w:val="28"/>
        </w:rPr>
        <w:sectPr w:rsidR="00AA026E" w:rsidRPr="00DE35C2" w:rsidSect="003778E1">
          <w:footerReference w:type="first" r:id="rId6"/>
          <w:footnotePr>
            <w:pos w:val="beneathText"/>
            <w:numRestart w:val="eachSect"/>
          </w:footnotePr>
          <w:pgSz w:w="11906" w:h="16838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:rsidR="00F262B2" w:rsidRDefault="00F262B2" w:rsidP="00AA026E">
      <w:pPr>
        <w:shd w:val="clear" w:color="auto" w:fill="FFFFFF"/>
        <w:tabs>
          <w:tab w:val="left" w:pos="120"/>
          <w:tab w:val="left" w:pos="1690"/>
          <w:tab w:val="left" w:pos="3235"/>
          <w:tab w:val="left" w:pos="4786"/>
          <w:tab w:val="left" w:pos="5482"/>
          <w:tab w:val="left" w:pos="6763"/>
          <w:tab w:val="left" w:pos="7786"/>
        </w:tabs>
        <w:spacing w:before="398" w:line="235" w:lineRule="exact"/>
        <w:ind w:right="5"/>
        <w:jc w:val="both"/>
      </w:pPr>
    </w:p>
    <w:sectPr w:rsidR="00F262B2">
      <w:pgSz w:w="11909" w:h="16834"/>
      <w:pgMar w:top="926" w:right="1128" w:bottom="360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6E" w:rsidRDefault="00AA026E" w:rsidP="00AA026E">
      <w:r>
        <w:separator/>
      </w:r>
    </w:p>
  </w:endnote>
  <w:endnote w:type="continuationSeparator" w:id="0">
    <w:p w:rsidR="00AA026E" w:rsidRDefault="00AA026E" w:rsidP="00AA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6E" w:rsidRDefault="00AA026E" w:rsidP="000C53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18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6E" w:rsidRDefault="00AA026E" w:rsidP="00AA026E">
      <w:r>
        <w:separator/>
      </w:r>
    </w:p>
  </w:footnote>
  <w:footnote w:type="continuationSeparator" w:id="0">
    <w:p w:rsidR="00AA026E" w:rsidRDefault="00AA026E" w:rsidP="00AA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87"/>
    <w:rsid w:val="00452887"/>
    <w:rsid w:val="007104FD"/>
    <w:rsid w:val="00A1503B"/>
    <w:rsid w:val="00AA026E"/>
    <w:rsid w:val="00BB4ABD"/>
    <w:rsid w:val="00C94E9F"/>
    <w:rsid w:val="00F262B2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D743F3-7C42-497F-9C0D-DB7993E4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9F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rsid w:val="00AA026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A02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AA026E"/>
    <w:pPr>
      <w:widowControl/>
      <w:autoSpaceDE/>
      <w:autoSpaceDN/>
      <w:adjustRightInd/>
    </w:pPr>
    <w:rPr>
      <w:rFonts w:ascii="Calibri" w:eastAsia="Calibri" w:hAnsi="Calibri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AA026E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a9">
    <w:name w:val="footnote reference"/>
    <w:link w:val="1"/>
    <w:uiPriority w:val="99"/>
    <w:unhideWhenUsed/>
    <w:rsid w:val="00AA026E"/>
    <w:rPr>
      <w:vertAlign w:val="superscript"/>
    </w:rPr>
  </w:style>
  <w:style w:type="paragraph" w:customStyle="1" w:styleId="1">
    <w:name w:val="Знак сноски1"/>
    <w:link w:val="a9"/>
    <w:uiPriority w:val="99"/>
    <w:rsid w:val="00AA026E"/>
    <w:pPr>
      <w:spacing w:after="0" w:line="240" w:lineRule="auto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2023-06-15T12:50:00Z</cp:lastPrinted>
  <dcterms:created xsi:type="dcterms:W3CDTF">2024-03-12T06:37:00Z</dcterms:created>
  <dcterms:modified xsi:type="dcterms:W3CDTF">2024-03-12T06:37:00Z</dcterms:modified>
</cp:coreProperties>
</file>