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62" w:rsidRDefault="00611D50" w:rsidP="00611D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-229235</wp:posOffset>
            </wp:positionV>
            <wp:extent cx="729615" cy="826770"/>
            <wp:effectExtent l="19050" t="0" r="0" b="0"/>
            <wp:wrapNone/>
            <wp:docPr id="2" name="Рисунок 15" descr="img0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022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4C62" w:rsidRDefault="00D34C62" w:rsidP="00D34C62">
      <w:pPr>
        <w:rPr>
          <w:rFonts w:ascii="Times New Roman" w:hAnsi="Times New Roman"/>
          <w:sz w:val="28"/>
          <w:szCs w:val="28"/>
        </w:rPr>
      </w:pPr>
    </w:p>
    <w:p w:rsidR="00D34C62" w:rsidRDefault="00D34C62" w:rsidP="00D34C62">
      <w:pPr>
        <w:pStyle w:val="1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D34C62" w:rsidRDefault="00D34C62" w:rsidP="00D34C62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ЧАГОДОЩЕНСКОГО МУНИЦИПАЛЬНОГО ОКРУГА</w:t>
      </w:r>
    </w:p>
    <w:p w:rsidR="00D34C62" w:rsidRDefault="00D34C62" w:rsidP="00D34C62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ВОЛОГОДСКОЙ ОБЛАСТИ</w:t>
      </w:r>
    </w:p>
    <w:p w:rsidR="00D34C62" w:rsidRDefault="00D34C62" w:rsidP="00D34C62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D34C62" w:rsidRDefault="00D34C62" w:rsidP="00D34C62">
      <w:pPr>
        <w:pStyle w:val="af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C62" w:rsidRDefault="00D34C62" w:rsidP="00D34C62">
      <w:pPr>
        <w:pStyle w:val="af2"/>
        <w:tabs>
          <w:tab w:val="left" w:pos="7275"/>
        </w:tabs>
      </w:pPr>
      <w:r w:rsidRPr="00E47610">
        <w:rPr>
          <w:rFonts w:ascii="Times New Roman" w:hAnsi="Times New Roman"/>
          <w:sz w:val="28"/>
        </w:rPr>
        <w:t xml:space="preserve"> </w:t>
      </w:r>
      <w:r w:rsidR="00E47610" w:rsidRPr="00E47610">
        <w:rPr>
          <w:rFonts w:ascii="Times New Roman" w:hAnsi="Times New Roman"/>
          <w:sz w:val="28"/>
        </w:rPr>
        <w:t>14.02.2025</w:t>
      </w:r>
      <w:r>
        <w:tab/>
        <w:t>№</w:t>
      </w:r>
      <w:r w:rsidR="00E47610">
        <w:t xml:space="preserve">  </w:t>
      </w:r>
      <w:r w:rsidR="00E47610" w:rsidRPr="00E47610">
        <w:rPr>
          <w:rFonts w:ascii="Times New Roman" w:hAnsi="Times New Roman"/>
          <w:sz w:val="28"/>
        </w:rPr>
        <w:t>218</w:t>
      </w:r>
    </w:p>
    <w:p w:rsidR="00D34C62" w:rsidRDefault="00D34C62" w:rsidP="00D34C62">
      <w:pPr>
        <w:pStyle w:val="af2"/>
        <w:rPr>
          <w:rFonts w:ascii="Times New Roman" w:hAnsi="Times New Roman"/>
          <w:sz w:val="28"/>
          <w:szCs w:val="28"/>
        </w:rPr>
      </w:pPr>
    </w:p>
    <w:p w:rsidR="00557955" w:rsidRDefault="00D34C62" w:rsidP="0055795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557955">
        <w:rPr>
          <w:rFonts w:ascii="Times New Roman" w:hAnsi="Times New Roman"/>
          <w:sz w:val="28"/>
          <w:szCs w:val="28"/>
        </w:rPr>
        <w:t xml:space="preserve"> внесении изменений </w:t>
      </w:r>
    </w:p>
    <w:p w:rsidR="00557955" w:rsidRDefault="00557955" w:rsidP="0055795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557955" w:rsidRDefault="00557955" w:rsidP="0055795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Чагодощенского </w:t>
      </w:r>
    </w:p>
    <w:p w:rsidR="00D34C62" w:rsidRDefault="00557955" w:rsidP="00D34C62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от 11.10.2024 №1680»</w:t>
      </w:r>
    </w:p>
    <w:p w:rsidR="00D34C62" w:rsidRDefault="00D34C62" w:rsidP="00D34C62">
      <w:pPr>
        <w:rPr>
          <w:rFonts w:ascii="Times New Roman" w:hAnsi="Times New Roman"/>
          <w:sz w:val="28"/>
          <w:szCs w:val="28"/>
        </w:rPr>
      </w:pPr>
    </w:p>
    <w:p w:rsidR="00726AC7" w:rsidRDefault="00D34C62" w:rsidP="00D34C62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D41F7">
        <w:rPr>
          <w:rFonts w:ascii="Times New Roman" w:hAnsi="Times New Roman"/>
          <w:sz w:val="28"/>
          <w:szCs w:val="28"/>
        </w:rPr>
        <w:t xml:space="preserve">В соответствии со статьёй 179 Бюджетного кодекса Российской Федерации, руководствуясь постановлением администрации Чагодощенского муниципального </w:t>
      </w:r>
      <w:r w:rsidR="00726AC7">
        <w:rPr>
          <w:rFonts w:ascii="Times New Roman" w:hAnsi="Times New Roman"/>
          <w:sz w:val="28"/>
          <w:szCs w:val="28"/>
        </w:rPr>
        <w:t>округа Вологодской области от 23.05.2024 № 866</w:t>
      </w:r>
      <w:r w:rsidR="00DD41F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Чагодощенского округ</w:t>
      </w:r>
      <w:r w:rsidR="00726AC7">
        <w:rPr>
          <w:rFonts w:ascii="Times New Roman" w:hAnsi="Times New Roman"/>
          <w:sz w:val="28"/>
          <w:szCs w:val="28"/>
        </w:rPr>
        <w:t>»</w:t>
      </w:r>
    </w:p>
    <w:p w:rsidR="00D34C62" w:rsidRDefault="00DD41F7" w:rsidP="00D34C62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4C62">
        <w:rPr>
          <w:rFonts w:ascii="Times New Roman" w:hAnsi="Times New Roman"/>
          <w:sz w:val="28"/>
          <w:szCs w:val="28"/>
        </w:rPr>
        <w:t>ПОСТАНОВЛЯЮ:</w:t>
      </w:r>
    </w:p>
    <w:p w:rsidR="00D34C62" w:rsidRDefault="00D34C62" w:rsidP="00D34C62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1F7">
        <w:rPr>
          <w:rFonts w:ascii="Times New Roman" w:hAnsi="Times New Roman"/>
          <w:sz w:val="28"/>
          <w:szCs w:val="28"/>
        </w:rPr>
        <w:t xml:space="preserve">Внести в постановление администрации Чагодощенского муниципального округа </w:t>
      </w:r>
      <w:r w:rsidR="00235514">
        <w:rPr>
          <w:rFonts w:ascii="Times New Roman" w:hAnsi="Times New Roman"/>
          <w:sz w:val="28"/>
          <w:szCs w:val="28"/>
        </w:rPr>
        <w:t>от 11.10.2024 №1680 «Об утверждении муниципальной программы «Развитие физической культуры и спорта на территории Чагодощенского муниципального округа на 2025- 2030» изменения,  изложив муниципальную программу в новой редакци</w:t>
      </w:r>
      <w:proofErr w:type="gramStart"/>
      <w:r w:rsidR="00235514">
        <w:rPr>
          <w:rFonts w:ascii="Times New Roman" w:hAnsi="Times New Roman"/>
          <w:sz w:val="28"/>
          <w:szCs w:val="28"/>
        </w:rPr>
        <w:t>и(</w:t>
      </w:r>
      <w:proofErr w:type="gramEnd"/>
      <w:r w:rsidR="00235514">
        <w:rPr>
          <w:rFonts w:ascii="Times New Roman" w:hAnsi="Times New Roman"/>
          <w:sz w:val="28"/>
          <w:szCs w:val="28"/>
        </w:rPr>
        <w:t xml:space="preserve"> прилагается) </w:t>
      </w:r>
    </w:p>
    <w:p w:rsidR="00D34C62" w:rsidRDefault="00D34C62" w:rsidP="00D34C62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35514">
        <w:rPr>
          <w:rFonts w:ascii="Times New Roman" w:hAnsi="Times New Roman"/>
          <w:sz w:val="28"/>
          <w:szCs w:val="28"/>
        </w:rPr>
        <w:t xml:space="preserve">Начальнику финансового управления администрации Чагодощенского муниципального округа Киселёвой А.М предусмотреть финансирование мероприятий </w:t>
      </w:r>
      <w:proofErr w:type="gramStart"/>
      <w:r w:rsidR="00235514">
        <w:rPr>
          <w:rFonts w:ascii="Times New Roman" w:hAnsi="Times New Roman"/>
          <w:sz w:val="28"/>
          <w:szCs w:val="28"/>
        </w:rPr>
        <w:t>программы</w:t>
      </w:r>
      <w:proofErr w:type="gramEnd"/>
      <w:r w:rsidR="00235514">
        <w:rPr>
          <w:rFonts w:ascii="Times New Roman" w:hAnsi="Times New Roman"/>
          <w:sz w:val="28"/>
          <w:szCs w:val="28"/>
        </w:rPr>
        <w:t xml:space="preserve"> в бюджете округа исходя из возможностей </w:t>
      </w:r>
      <w:r w:rsidR="00213359">
        <w:rPr>
          <w:rFonts w:ascii="Times New Roman" w:hAnsi="Times New Roman"/>
          <w:sz w:val="28"/>
          <w:szCs w:val="28"/>
        </w:rPr>
        <w:t>доходной базы бюджета.</w:t>
      </w:r>
    </w:p>
    <w:p w:rsidR="00D34C62" w:rsidRDefault="00213359" w:rsidP="00D34C62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4C62">
        <w:rPr>
          <w:rFonts w:ascii="Times New Roman" w:hAnsi="Times New Roman"/>
          <w:sz w:val="28"/>
          <w:szCs w:val="28"/>
        </w:rPr>
        <w:t xml:space="preserve">. Настоящее постановление подлежит официальному опубликованию  и размещению на официальном сайте Чагодощенского муниципального округа в информационно – </w:t>
      </w:r>
      <w:proofErr w:type="spellStart"/>
      <w:r w:rsidR="00D34C62">
        <w:rPr>
          <w:rFonts w:ascii="Times New Roman" w:hAnsi="Times New Roman"/>
          <w:sz w:val="28"/>
          <w:szCs w:val="28"/>
        </w:rPr>
        <w:t>телекоммуниционной</w:t>
      </w:r>
      <w:proofErr w:type="spellEnd"/>
      <w:r w:rsidR="00D34C62">
        <w:rPr>
          <w:rFonts w:ascii="Times New Roman" w:hAnsi="Times New Roman"/>
          <w:sz w:val="28"/>
          <w:szCs w:val="28"/>
        </w:rPr>
        <w:t xml:space="preserve"> сети «Интернет»</w:t>
      </w:r>
    </w:p>
    <w:p w:rsidR="00D34C62" w:rsidRDefault="00D34C62" w:rsidP="00D34C62">
      <w:pPr>
        <w:pStyle w:val="af2"/>
        <w:rPr>
          <w:rFonts w:ascii="Times New Roman" w:hAnsi="Times New Roman"/>
          <w:sz w:val="28"/>
          <w:szCs w:val="28"/>
        </w:rPr>
      </w:pPr>
    </w:p>
    <w:p w:rsidR="00D34C62" w:rsidRPr="00611D50" w:rsidRDefault="00D34C62" w:rsidP="0021335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Чагодощенского 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Косёнк</w:t>
      </w:r>
      <w:r w:rsidR="00611D50">
        <w:rPr>
          <w:rFonts w:ascii="Times New Roman" w:hAnsi="Times New Roman"/>
          <w:sz w:val="28"/>
          <w:szCs w:val="28"/>
        </w:rPr>
        <w:t>ов</w:t>
      </w: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FFB" w:rsidRDefault="000B1FFB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Чагодощенского муниципального округа 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от  «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pStyle w:val="1"/>
        <w:spacing w:line="276" w:lineRule="auto"/>
      </w:pPr>
      <w:r>
        <w:t>МУНИЦИПАЛЬНАЯ  ПРОГРАММА</w:t>
      </w:r>
    </w:p>
    <w:p w:rsidR="00D34C62" w:rsidRDefault="00D34C62" w:rsidP="00D34C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D34C62" w:rsidRDefault="00D34C62" w:rsidP="00D34C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«Развитие физической культуры и спорта </w:t>
      </w:r>
    </w:p>
    <w:p w:rsidR="00D34C62" w:rsidRDefault="00D34C62" w:rsidP="00D34C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Чагодощенском муниципальном округе на 2025-2030 годы»</w:t>
      </w:r>
    </w:p>
    <w:p w:rsidR="00D34C62" w:rsidRDefault="00D34C62" w:rsidP="00D34C62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359" w:rsidRDefault="00213359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Ответственный исполнитель: </w:t>
      </w:r>
    </w:p>
    <w:p w:rsidR="00611D50" w:rsidRDefault="00611D50" w:rsidP="00611D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комитета физической культуры </w:t>
      </w:r>
    </w:p>
    <w:p w:rsidR="00D34C62" w:rsidRDefault="00611D50" w:rsidP="00611D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спорта администрации Чагодощенского муниципального округа 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Игнатьева Т.Н.</w:t>
      </w:r>
    </w:p>
    <w:p w:rsidR="00D34C62" w:rsidRDefault="00A7774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7" w:history="1">
        <w:r w:rsidR="00D34C62">
          <w:rPr>
            <w:rStyle w:val="a3"/>
            <w:rFonts w:eastAsia="Arial Unicode MS"/>
            <w:sz w:val="24"/>
            <w:szCs w:val="24"/>
            <w:lang w:val="en-US"/>
          </w:rPr>
          <w:t>kultura</w:t>
        </w:r>
        <w:r w:rsidR="00D34C62">
          <w:rPr>
            <w:rStyle w:val="a3"/>
            <w:rFonts w:eastAsia="Arial Unicode MS"/>
            <w:sz w:val="24"/>
            <w:szCs w:val="24"/>
          </w:rPr>
          <w:t>.</w:t>
        </w:r>
        <w:r w:rsidR="00D34C62">
          <w:rPr>
            <w:rStyle w:val="a3"/>
            <w:rFonts w:eastAsia="Arial Unicode MS"/>
            <w:sz w:val="24"/>
            <w:szCs w:val="24"/>
            <w:lang w:val="en-US"/>
          </w:rPr>
          <w:t>chagoda</w:t>
        </w:r>
        <w:r w:rsidR="00D34C62">
          <w:rPr>
            <w:rStyle w:val="a3"/>
            <w:rFonts w:eastAsia="Arial Unicode MS"/>
            <w:sz w:val="24"/>
            <w:szCs w:val="24"/>
          </w:rPr>
          <w:t>@</w:t>
        </w:r>
        <w:r w:rsidR="00D34C62">
          <w:rPr>
            <w:rStyle w:val="a3"/>
            <w:rFonts w:eastAsia="Arial Unicode MS"/>
            <w:sz w:val="24"/>
            <w:szCs w:val="24"/>
            <w:lang w:val="en-US"/>
          </w:rPr>
          <w:t>yandex</w:t>
        </w:r>
        <w:r w:rsidR="00D34C62">
          <w:rPr>
            <w:rStyle w:val="a3"/>
            <w:rFonts w:eastAsia="Arial Unicode MS"/>
            <w:sz w:val="24"/>
            <w:szCs w:val="24"/>
          </w:rPr>
          <w:t>.</w:t>
        </w:r>
        <w:r w:rsidR="00D34C62">
          <w:rPr>
            <w:rStyle w:val="a3"/>
            <w:rFonts w:eastAsia="Arial Unicode MS"/>
            <w:sz w:val="24"/>
            <w:szCs w:val="24"/>
            <w:lang w:val="en-US"/>
          </w:rPr>
          <w:t>ru</w:t>
        </w:r>
      </w:hyperlink>
      <w:r w:rsidR="00D34C62">
        <w:rPr>
          <w:rFonts w:ascii="Times New Roman" w:hAnsi="Times New Roman"/>
          <w:sz w:val="24"/>
          <w:szCs w:val="24"/>
        </w:rPr>
        <w:t xml:space="preserve"> 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(81741) 2-13-54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Чагодощенского муниципального </w:t>
      </w:r>
    </w:p>
    <w:p w:rsidR="00D34C62" w:rsidRDefault="00D34C62" w:rsidP="00D34C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 Симанова Т.А.</w:t>
      </w:r>
    </w:p>
    <w:p w:rsidR="00D34C62" w:rsidRDefault="00D34C62" w:rsidP="00D34C62">
      <w:pPr>
        <w:spacing w:after="0" w:line="240" w:lineRule="auto"/>
        <w:jc w:val="right"/>
        <w:rPr>
          <w:sz w:val="28"/>
          <w:szCs w:val="24"/>
        </w:rPr>
      </w:pPr>
    </w:p>
    <w:p w:rsidR="00D34C62" w:rsidRDefault="00D34C62" w:rsidP="00D34C62">
      <w:pPr>
        <w:spacing w:after="0"/>
        <w:rPr>
          <w:b/>
          <w:spacing w:val="-1"/>
        </w:rPr>
        <w:sectPr w:rsidR="00D34C62">
          <w:pgSz w:w="11906" w:h="16838"/>
          <w:pgMar w:top="851" w:right="851" w:bottom="851" w:left="1134" w:header="709" w:footer="709" w:gutter="0"/>
          <w:cols w:space="720"/>
        </w:sectPr>
      </w:pPr>
    </w:p>
    <w:p w:rsidR="00D34C62" w:rsidRDefault="00D34C62" w:rsidP="00D34C62">
      <w:pPr>
        <w:shd w:val="clear" w:color="auto" w:fill="FFFFFF"/>
        <w:spacing w:before="317"/>
        <w:ind w:left="1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lastRenderedPageBreak/>
        <w:t>Реестр документов, входящих в состав муниципальной программы</w:t>
      </w:r>
    </w:p>
    <w:p w:rsidR="00D34C62" w:rsidRDefault="00D34C62" w:rsidP="00D34C62">
      <w:pPr>
        <w:spacing w:after="317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9"/>
        <w:gridCol w:w="61"/>
        <w:gridCol w:w="39"/>
        <w:gridCol w:w="1172"/>
        <w:gridCol w:w="1560"/>
        <w:gridCol w:w="4110"/>
        <w:gridCol w:w="1843"/>
        <w:gridCol w:w="1701"/>
        <w:gridCol w:w="3827"/>
      </w:tblGrid>
      <w:tr w:rsidR="00D34C62" w:rsidTr="008A6E3D">
        <w:trPr>
          <w:trHeight w:hRule="exact" w:val="840"/>
        </w:trPr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78" w:lineRule="exact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69" w:lineRule="exact"/>
              <w:ind w:left="10" w:firstLine="3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документа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69" w:lineRule="exact"/>
              <w:ind w:left="19" w:firstLine="3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документа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документа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Гиперссылка</w:t>
            </w:r>
          </w:p>
          <w:p w:rsidR="00D34C62" w:rsidRDefault="00D34C62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текст</w:t>
            </w:r>
          </w:p>
          <w:p w:rsidR="00D34C62" w:rsidRDefault="00D34C62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D34C62" w:rsidTr="00AD3FB4">
        <w:trPr>
          <w:trHeight w:hRule="exact" w:val="375"/>
        </w:trPr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4C62" w:rsidRDefault="00D34C6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2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ind w:left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Развитие физической культуры и спорта в Чагодощенском муниципальном округе на 2025-2030 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E1D31" w:rsidTr="008A6E3D">
        <w:trPr>
          <w:trHeight w:hRule="exact" w:val="1743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1D31" w:rsidRDefault="006E1D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E1D31" w:rsidRDefault="006E1D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D31" w:rsidRDefault="006E1D31">
            <w:pPr>
              <w:shd w:val="clear" w:color="auto" w:fill="FFFFFF"/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D31" w:rsidRDefault="006E1D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D31" w:rsidRDefault="006E1D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  <w:t>О национальных целях развития Российской Федерации на период до 2030 года и на перспективу до 2036 года»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D31" w:rsidRDefault="006E1D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07.05.2024 № 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D31" w:rsidRDefault="006E1D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1D31" w:rsidRDefault="00A7774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1D31">
                <w:rPr>
                  <w:rStyle w:val="a3"/>
                  <w:sz w:val="24"/>
                  <w:szCs w:val="24"/>
                </w:rPr>
                <w:t>http://www.kremlin.ru/acts/bank/50542</w:t>
              </w:r>
            </w:hyperlink>
            <w:r w:rsidR="006E1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4C62" w:rsidTr="00AD3FB4">
        <w:trPr>
          <w:trHeight w:val="199"/>
        </w:trPr>
        <w:tc>
          <w:tcPr>
            <w:tcW w:w="14742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Структурный элемент «Развитие физической культуры и спорта на территории Чагодощенского муниципального округа </w:t>
            </w:r>
          </w:p>
        </w:tc>
      </w:tr>
      <w:tr w:rsidR="00AD3FB4" w:rsidTr="008A6E3D">
        <w:trPr>
          <w:trHeight w:val="44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FB4" w:rsidRDefault="00AD3FB4" w:rsidP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FB4" w:rsidRDefault="00AD3FB4" w:rsidP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FB4" w:rsidRDefault="00AD3FB4" w:rsidP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физической культуре и спорте»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FB4" w:rsidRDefault="00AD3FB4" w:rsidP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12. 12.24 № 5775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FB4" w:rsidRDefault="0052634A" w:rsidP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Вологодской области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FB4" w:rsidRDefault="00AD3FB4" w:rsidP="00AD3FB4">
            <w:pPr>
              <w:shd w:val="clear" w:color="auto" w:fill="FFFFFF"/>
              <w:spacing w:before="269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B4">
              <w:rPr>
                <w:rFonts w:ascii="Times New Roman" w:hAnsi="Times New Roman"/>
                <w:szCs w:val="24"/>
              </w:rPr>
              <w:t>https://docs.yandex.ru/docs/view?url=ya-browser%3A%2F%2F4DT1uXEPRrJRXlUFoewruAWDN3iYgpNFbumk51U92rLk4cmdUdqC7qtN789gO_kO97c2Jzwoez3tx6i_hQeA5njXzfnJ-hKqP_O9mjc8aIAUgc_B1gDCNkRHeTvIyvkiY_qVBPC7_yfkP6HibVW1Jw%3D%3D%3Fsign%3DvDhi3HFYkIErlkGHy91gID-S7DR-0ARDcZDupz8AZTc%3D&amp;name=150788.doc&amp;nosw=1</w:t>
            </w:r>
          </w:p>
        </w:tc>
      </w:tr>
    </w:tbl>
    <w:p w:rsidR="00D34C62" w:rsidRDefault="00D34C62" w:rsidP="00D34C62">
      <w:pPr>
        <w:pStyle w:val="1"/>
        <w:tabs>
          <w:tab w:val="left" w:pos="708"/>
        </w:tabs>
        <w:rPr>
          <w:sz w:val="28"/>
          <w:szCs w:val="24"/>
        </w:rPr>
      </w:pPr>
    </w:p>
    <w:p w:rsidR="00D34C62" w:rsidRDefault="00D34C62" w:rsidP="00D34C62">
      <w:pPr>
        <w:spacing w:after="0"/>
        <w:sectPr w:rsidR="00D34C6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D34C62" w:rsidRDefault="00D34C62" w:rsidP="00D34C62">
      <w:pPr>
        <w:widowControl w:val="0"/>
        <w:jc w:val="center"/>
        <w:outlineLvl w:val="1"/>
        <w:rPr>
          <w:rFonts w:ascii="XO Thames" w:hAnsi="XO Thames"/>
          <w:color w:val="000000"/>
          <w:sz w:val="24"/>
          <w:szCs w:val="24"/>
        </w:rPr>
      </w:pPr>
      <w:r>
        <w:rPr>
          <w:rFonts w:ascii="XO Thames" w:hAnsi="XO Thames"/>
          <w:color w:val="000000"/>
          <w:sz w:val="24"/>
          <w:szCs w:val="24"/>
        </w:rPr>
        <w:lastRenderedPageBreak/>
        <w:t>Раздел 1. Стратегические приоритеты муниципальной программы.</w:t>
      </w:r>
    </w:p>
    <w:p w:rsidR="00D34C62" w:rsidRDefault="00D34C62" w:rsidP="00D34C62">
      <w:pPr>
        <w:jc w:val="center"/>
      </w:pPr>
      <w:r>
        <w:rPr>
          <w:rFonts w:ascii="XO Thames" w:hAnsi="XO Thames"/>
          <w:color w:val="000000"/>
          <w:szCs w:val="28"/>
        </w:rPr>
        <w:t>I. Приоритеты и цели муниципальной программы</w:t>
      </w:r>
    </w:p>
    <w:p w:rsidR="00D34C62" w:rsidRDefault="00A77742" w:rsidP="00D34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proofErr w:type="gramStart"/>
        <w:r w:rsidR="00D34C62" w:rsidRPr="00611D50">
          <w:rPr>
            <w:rStyle w:val="a3"/>
            <w:color w:val="auto"/>
            <w:sz w:val="24"/>
            <w:szCs w:val="24"/>
          </w:rPr>
          <w:t>Указом</w:t>
        </w:r>
      </w:hyperlink>
      <w:r w:rsidR="00D34C62">
        <w:rPr>
          <w:rFonts w:ascii="Times New Roman" w:hAnsi="Times New Roman"/>
          <w:sz w:val="24"/>
          <w:szCs w:val="24"/>
        </w:rPr>
        <w:t xml:space="preserve"> Президента Российской Федерации от 07.05.2024 № 309  </w:t>
      </w:r>
      <w:r w:rsidR="00D34C62">
        <w:rPr>
          <w:rFonts w:ascii="Times New Roman" w:hAnsi="Times New Roman"/>
          <w:sz w:val="24"/>
          <w:szCs w:val="24"/>
        </w:rPr>
        <w:br/>
        <w:t>«</w:t>
      </w:r>
      <w:r w:rsidR="00D34C62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О национальных целях развития Российской Федерации на период до 2030 года и на перспективу до 2036 года</w:t>
      </w:r>
      <w:r w:rsidR="00D34C62">
        <w:rPr>
          <w:rFonts w:ascii="Times New Roman" w:hAnsi="Times New Roman"/>
          <w:sz w:val="24"/>
          <w:szCs w:val="24"/>
        </w:rPr>
        <w:t xml:space="preserve">» в рамках национальной цели «Сохранение населения, здоровье </w:t>
      </w:r>
      <w:r w:rsidR="00D34C62">
        <w:rPr>
          <w:rFonts w:ascii="Times New Roman" w:hAnsi="Times New Roman"/>
          <w:sz w:val="24"/>
          <w:szCs w:val="24"/>
        </w:rPr>
        <w:br/>
        <w:t>и благополучие людей» установлен целевой показатель, характеризующий достижение национальных целей к 2030 году - увеличение доли граждан, систематически занимающихся физической культурой и спортом, до 70,0 %.</w:t>
      </w:r>
      <w:proofErr w:type="gramEnd"/>
    </w:p>
    <w:p w:rsidR="00D34C62" w:rsidRDefault="00D34C62" w:rsidP="00D34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Ключевой приоритет Чагодощенского муниципального округа в сфере физической культуры и спорта - укрепление здоровья и увеличение ожидаемой продолжительности здоровой жизни. Стратегической целью является увеличение доли граждан, систематически занимающихся физической культурой и спортом, про</w:t>
      </w:r>
      <w:r w:rsidR="00611D50">
        <w:rPr>
          <w:rFonts w:ascii="Times New Roman" w:hAnsi="Times New Roman"/>
          <w:sz w:val="24"/>
          <w:szCs w:val="24"/>
        </w:rPr>
        <w:t>межуточный этап к 2025 году – 63,5</w:t>
      </w:r>
      <w:r>
        <w:rPr>
          <w:rFonts w:ascii="Times New Roman" w:hAnsi="Times New Roman"/>
          <w:sz w:val="24"/>
          <w:szCs w:val="24"/>
        </w:rPr>
        <w:t xml:space="preserve"> %.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программы является обеспечение развития физической культуры и спорта на территории Чагодощенского округа. </w:t>
      </w:r>
    </w:p>
    <w:p w:rsidR="00D34C62" w:rsidRDefault="00D34C62" w:rsidP="00A70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Достижение цели будет способствовать формированию культуры </w:t>
      </w:r>
      <w:r>
        <w:rPr>
          <w:rFonts w:ascii="Times New Roman" w:hAnsi="Times New Roman"/>
          <w:sz w:val="24"/>
          <w:szCs w:val="24"/>
        </w:rPr>
        <w:br/>
        <w:t>и ценностей здорового образа жизни как основы устойчивого развития общества и качества жизни населения, созданию необходимых условий для поступательного развития сферы физической культуры и спорта, а также успешному выступлению спортсменов и спортивных сборных команд Чагодощенского муниципального округа на официальных региональных, межрегиональных всероссийских и международных спортивных мероприятиях, и физкультурных мероприятиях.</w:t>
      </w:r>
      <w:proofErr w:type="gramEnd"/>
    </w:p>
    <w:p w:rsidR="00A70ACB" w:rsidRPr="00A70ACB" w:rsidRDefault="00A70ACB" w:rsidP="00A70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widowControl w:val="0"/>
        <w:jc w:val="center"/>
        <w:outlineLvl w:val="1"/>
        <w:rPr>
          <w:rFonts w:ascii="XO Thames" w:hAnsi="XO Thames"/>
          <w:color w:val="000000"/>
          <w:szCs w:val="28"/>
        </w:rPr>
      </w:pPr>
      <w:r>
        <w:rPr>
          <w:rFonts w:ascii="XO Thames" w:hAnsi="XO Thames"/>
          <w:color w:val="000000"/>
          <w:szCs w:val="28"/>
          <w:lang w:val="en-US"/>
        </w:rPr>
        <w:t>I</w:t>
      </w:r>
      <w:proofErr w:type="spellStart"/>
      <w:r>
        <w:rPr>
          <w:rFonts w:ascii="XO Thames" w:hAnsi="XO Thames"/>
          <w:color w:val="000000"/>
          <w:szCs w:val="28"/>
        </w:rPr>
        <w:t>I</w:t>
      </w:r>
      <w:proofErr w:type="spellEnd"/>
      <w:r>
        <w:rPr>
          <w:rFonts w:ascii="XO Thames" w:hAnsi="XO Thames"/>
          <w:color w:val="000000"/>
          <w:szCs w:val="28"/>
        </w:rPr>
        <w:t>. Анализ текущего состояния сферы реализации муниципальной программы</w:t>
      </w:r>
    </w:p>
    <w:p w:rsidR="00D34C62" w:rsidRDefault="00D34C62" w:rsidP="00D34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Активные занятия физической культурой и спортом положительно влияют на улучшение обучения и социальную активность подрастающего поколения, повышение работоспособности и производительности труда экономически активного населения, сокращение потерь рабочего времени по болезни, повышение профессиональной мобильности, уменьшение травматизма. Привлечение молодежи к занятиям физической культурой и спортом является результативным методом профилактики асоциального поведения в молодежной среде.</w:t>
      </w:r>
    </w:p>
    <w:p w:rsidR="00D34C62" w:rsidRDefault="00D34C62" w:rsidP="00D34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Чагодощенский муниципальный округ продолжает эффективную работу по развитию физической культуры и спорта, вовлечению в систематические занятия физической культурой и спортом населения округа в возрасте от 3 до 79 лет. </w:t>
      </w:r>
    </w:p>
    <w:p w:rsidR="00D34C62" w:rsidRDefault="00D34C62" w:rsidP="00D34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состоянию на 1 января 2025 года этот показатель составляет 6083 человека (60,3 % от общей численности населения в возрасте от 3 до 79 лет).</w:t>
      </w:r>
    </w:p>
    <w:p w:rsidR="00D34C62" w:rsidRDefault="00D34C62" w:rsidP="00D34C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2019 по 2024 год в Чагодощенском муниципальном округе выполнены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реконструкции футбольного поля п. Чагода</w:t>
      </w:r>
      <w:proofErr w:type="gramStart"/>
      <w:r>
        <w:rPr>
          <w:rFonts w:ascii="Times New Roman" w:hAnsi="Times New Roman"/>
          <w:sz w:val="24"/>
          <w:szCs w:val="24"/>
        </w:rPr>
        <w:t>,;</w:t>
      </w:r>
      <w:proofErr w:type="gramEnd"/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капитальному ремонту МБУ «Дворец спорта»;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строительству спортивных площадок в п. Сазоново, с. Покровское, д. </w:t>
      </w:r>
      <w:proofErr w:type="spellStart"/>
      <w:r>
        <w:rPr>
          <w:rFonts w:ascii="Times New Roman" w:hAnsi="Times New Roman"/>
          <w:sz w:val="24"/>
          <w:szCs w:val="24"/>
        </w:rPr>
        <w:t>Анисимово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строительству нового хоккейного корта;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строительству новой спортивной площадки для сдачи норм ВФСК «ГТО».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обустройству освещения для лыжни и тропы здоровья.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строительству спортивной площадки для игры в «городки» в п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агода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строительству </w:t>
      </w:r>
      <w:proofErr w:type="spellStart"/>
      <w:r>
        <w:rPr>
          <w:rFonts w:ascii="Times New Roman" w:hAnsi="Times New Roman"/>
          <w:sz w:val="24"/>
          <w:szCs w:val="24"/>
        </w:rPr>
        <w:t>скей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площадки в п. Чагода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строительству спортивной площадки в д. Избоищи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Спортсмены Чагодощенского округа принимают участие в соревнованиях различного уровня таких как, областные соревнования и чемпионаты по футболу, мини-футболу, легкой атлетике, турниры и соревнования по боксу, областные и Всероссийские соревнования по спортивному туризму.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Крупнейшими спортивными мероприятиями являются: спартакиады коллективов района и молодежи, «Сазоновские старты», охотничий биатлон, лыжные гонки памяти Г. </w:t>
      </w:r>
      <w:proofErr w:type="spellStart"/>
      <w:r>
        <w:rPr>
          <w:rFonts w:ascii="Times New Roman" w:hAnsi="Times New Roman"/>
          <w:sz w:val="24"/>
          <w:szCs w:val="24"/>
        </w:rPr>
        <w:t>Чиркунова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соревнования по спортивному ориентированию, межрайонные турниры на кубок Главы округа по хоккею и боксу, «Юбилейная лыжня», соревнования по рыбной ловле, лёгкоатлетический </w:t>
      </w:r>
      <w:r>
        <w:rPr>
          <w:rFonts w:ascii="Times New Roman" w:hAnsi="Times New Roman"/>
          <w:sz w:val="24"/>
          <w:szCs w:val="24"/>
        </w:rPr>
        <w:lastRenderedPageBreak/>
        <w:t>кросс и пр. В связи с появлением современного стадиона после реконструкции появились межрайонные соревнования по мини-футболу, футболу и легкой атлетике.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«Дворец спорта» проводит муниципальные спортивные мероприятия. 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МБУ «Дворец спорта» работают кружки, секции, организуется прокат спортивного инвентаря (лыжи, коньки, ватрушки, настольный теннис).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«Дворец спорта» является центром тестирования ГТО. Все желающие получить знак отличия ВФСК «ГТО» могут выполнить нормы ГТО, также центр тестирования принимает коллективные заявки от учреждений, школ и организаций округа.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Ежегодно проводится фестиваль Всероссийского физкультурно-спортивного комплекса "Готов к труду и обороне" "Первые шаги" среди воспитанников дошкольных образовательных учреждений.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Жители Чагодощенского округа имеют возможность получать регулярную информацию о проведении спортивных мероприятий из средств массовой информации, интернета. Информация публикуется на сайте Чагодощенского муниципального округа, страницах ВК «Спорт Чагодощенского округа» и «МБУ «Дворец спорта». Информация по спортивным мероприятиям доводится до руководителей территориальных управлений в виде положений.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 xml:space="preserve">Среди перспективных направлений развития физической культуры и спорта на территории округа, раскрывающих потенциал отрасли, можно выделить следующие: 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физической культуры и массового спорта;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создание условий для увеличения числа граждан, ведущих здоровый образ жизни;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обеспечение возможностей для занятий физической культурой и спортом всех слоев населения;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спортивной инфраструктуры;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повышение уровня материально-технического обеспечения учреждений;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развитие материально-технической базы и квалифицированного персонала для развития адаптивных видов спорта;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 xml:space="preserve">- развитие и пропаганда комплекса ВФСК ГТО как одного из приоритетных направлений развития спорта в районе. </w:t>
      </w:r>
    </w:p>
    <w:p w:rsidR="00D34C62" w:rsidRDefault="00D34C62" w:rsidP="00D34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4C62" w:rsidRDefault="00D34C62" w:rsidP="00D34C6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>I. Задачи муниципального управления, способы их эффективного решения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Повышение мотивации граждан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к регулярным занятиям физической культурой и спортом и популяризация здорового образа жизни на территории Чагодощенского муниципального округа;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инфраструктуры физической культуры и спорта на территории Чагодощенского муниципального округа.</w:t>
      </w:r>
    </w:p>
    <w:p w:rsidR="00D34C62" w:rsidRDefault="00D34C62" w:rsidP="00D34C62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программе реализуется несколько основных мероприятий, в том числе: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«Спортивно-массовые мероприятия, физкультурно-спортивные праздники, участие в областных соревнованиях, районные и городские соревнования»;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«Реализация расходных обязательств в части обеспечения выплаты заработной платы работникам муниципальных учреждений»;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«Субсидии на укрепление материально-технической базы»;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«Физкультурно-оздоровительная работа и спортивные мероприятия»;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«Реализация мероприятий по оснащению объектов спортивной инфраструктуры спортивно-технологическим оборудованием»;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«Содержание спортивных объектов»;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«Приобретение спортивного инвентаря»;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-«Развитие спортивного туризма на территории Чагодощенского муниципального округа».</w:t>
      </w:r>
    </w:p>
    <w:p w:rsid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мероприятий Программы позволит обеспечить реализацию цели государственной политики в сфере физической культуры и спорта, будет способствовать </w:t>
      </w:r>
      <w:r>
        <w:rPr>
          <w:rFonts w:ascii="Times New Roman" w:hAnsi="Times New Roman"/>
          <w:sz w:val="24"/>
          <w:szCs w:val="24"/>
        </w:rPr>
        <w:lastRenderedPageBreak/>
        <w:t>повышению экономической рентабельности этой сферы, раскрытию ее социального потенциала.</w:t>
      </w:r>
    </w:p>
    <w:p w:rsidR="00D34C62" w:rsidRPr="00D34C62" w:rsidRDefault="00D34C62" w:rsidP="00D34C6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4C62" w:rsidRDefault="00D34C62" w:rsidP="00D34C62">
      <w:pPr>
        <w:widowControl w:val="0"/>
        <w:ind w:left="720"/>
        <w:jc w:val="center"/>
        <w:outlineLvl w:val="1"/>
        <w:rPr>
          <w:rFonts w:ascii="XO Thames" w:hAnsi="XO Thames"/>
          <w:color w:val="000000"/>
          <w:sz w:val="24"/>
          <w:szCs w:val="24"/>
        </w:rPr>
      </w:pPr>
      <w:r>
        <w:rPr>
          <w:rFonts w:ascii="XO Thames" w:hAnsi="XO Thames"/>
          <w:color w:val="000000"/>
          <w:sz w:val="24"/>
          <w:szCs w:val="24"/>
        </w:rPr>
        <w:t>Раздел 2. Паспорт муниципальной программы</w:t>
      </w:r>
    </w:p>
    <w:p w:rsidR="00D34C62" w:rsidRDefault="00D34C62" w:rsidP="00D34C62">
      <w:pPr>
        <w:widowControl w:val="0"/>
        <w:ind w:left="720"/>
        <w:jc w:val="center"/>
        <w:outlineLvl w:val="1"/>
        <w:rPr>
          <w:rFonts w:ascii="XO Thames" w:hAnsi="XO Thames"/>
          <w:color w:val="000000"/>
          <w:sz w:val="24"/>
          <w:szCs w:val="24"/>
        </w:rPr>
      </w:pPr>
      <w:r>
        <w:rPr>
          <w:rFonts w:ascii="XO Thames" w:hAnsi="XO Thames"/>
          <w:color w:val="000000"/>
          <w:sz w:val="24"/>
          <w:szCs w:val="24"/>
        </w:rPr>
        <w:t>1. Основные положения</w:t>
      </w:r>
    </w:p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9"/>
        <w:gridCol w:w="6666"/>
      </w:tblGrid>
      <w:tr w:rsidR="00D34C62" w:rsidTr="00D34C62">
        <w:trPr>
          <w:trHeight w:val="7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62" w:rsidRPr="002D37E3" w:rsidRDefault="002D37E3" w:rsidP="002D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физической культуры и спорта администрации Чагодощенского муниципального округа</w:t>
            </w:r>
          </w:p>
        </w:tc>
      </w:tr>
      <w:tr w:rsidR="00D34C62" w:rsidTr="00D34C6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62" w:rsidRDefault="00D34C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«Дворец спорта»</w:t>
            </w:r>
          </w:p>
          <w:p w:rsidR="00D34C62" w:rsidRDefault="00D34C62">
            <w:pPr>
              <w:pStyle w:val="ConsPlusNormal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Чагодощенского муниципального округа;</w:t>
            </w:r>
          </w:p>
          <w:p w:rsidR="00D34C62" w:rsidRDefault="00D34C62">
            <w:pPr>
              <w:pStyle w:val="ConsPlusNormal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капитального строительства администрации округа</w:t>
            </w:r>
          </w:p>
        </w:tc>
      </w:tr>
      <w:tr w:rsidR="00D34C62" w:rsidTr="00D34C6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62" w:rsidRDefault="00D34C62">
            <w:pPr>
              <w:pStyle w:val="ConsPlusNormal0"/>
              <w:ind w:left="57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и юридические лица</w:t>
            </w:r>
          </w:p>
        </w:tc>
      </w:tr>
      <w:tr w:rsidR="00D34C62" w:rsidTr="00D34C6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C62" w:rsidRDefault="00D34C62">
            <w:pPr>
              <w:pStyle w:val="ConsPlusNormal0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2025-2030 гг.</w:t>
            </w:r>
          </w:p>
        </w:tc>
      </w:tr>
      <w:tr w:rsidR="00D34C62" w:rsidTr="00D34C62">
        <w:trPr>
          <w:trHeight w:val="7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 w:firstLine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развития физической культуры и спорта на территории Чагодощенского муниципального округа</w:t>
            </w:r>
          </w:p>
        </w:tc>
      </w:tr>
      <w:tr w:rsidR="00D34C62" w:rsidTr="00D34C6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</w:t>
            </w:r>
            <w:r w:rsidR="00C66237">
              <w:rPr>
                <w:rFonts w:ascii="Times New Roman" w:hAnsi="Times New Roman"/>
                <w:sz w:val="24"/>
                <w:szCs w:val="24"/>
              </w:rPr>
              <w:t>ания на 2025-2030 годы – 41914,1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</w:t>
            </w:r>
          </w:p>
          <w:tbl>
            <w:tblPr>
              <w:tblW w:w="6990" w:type="dxa"/>
              <w:tblLayout w:type="fixed"/>
              <w:tblLook w:val="04A0"/>
            </w:tblPr>
            <w:tblGrid>
              <w:gridCol w:w="1784"/>
              <w:gridCol w:w="677"/>
              <w:gridCol w:w="1036"/>
              <w:gridCol w:w="3493"/>
            </w:tblGrid>
            <w:tr w:rsidR="00D34C62">
              <w:tc>
                <w:tcPr>
                  <w:tcW w:w="1783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677" w:type="dxa"/>
                  <w:hideMark/>
                </w:tcPr>
                <w:p w:rsidR="00D34C62" w:rsidRDefault="00D34C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036" w:type="dxa"/>
                  <w:hideMark/>
                </w:tcPr>
                <w:p w:rsidR="00D34C62" w:rsidRDefault="00C662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16554,9</w:t>
                  </w:r>
                </w:p>
              </w:tc>
              <w:tc>
                <w:tcPr>
                  <w:tcW w:w="3492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D34C62">
              <w:tc>
                <w:tcPr>
                  <w:tcW w:w="1783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677" w:type="dxa"/>
                  <w:hideMark/>
                </w:tcPr>
                <w:p w:rsidR="00D34C62" w:rsidRDefault="00D34C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036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11629,3</w:t>
                  </w:r>
                </w:p>
              </w:tc>
              <w:tc>
                <w:tcPr>
                  <w:tcW w:w="3492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D34C62">
              <w:tc>
                <w:tcPr>
                  <w:tcW w:w="1783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  <w:p w:rsidR="00D34C62" w:rsidRDefault="00D34C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2028 </w:t>
                  </w:r>
                </w:p>
                <w:p w:rsidR="00D34C62" w:rsidRDefault="00D34C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2029</w:t>
                  </w:r>
                </w:p>
                <w:p w:rsidR="00D34C62" w:rsidRDefault="00D34C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677" w:type="dxa"/>
                  <w:hideMark/>
                </w:tcPr>
                <w:p w:rsidR="00D34C62" w:rsidRDefault="00D34C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D34C62" w:rsidRDefault="00D34C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D34C62" w:rsidRDefault="00D34C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D34C62" w:rsidRDefault="00D34C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210DE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1036" w:type="dxa"/>
                  <w:hideMark/>
                </w:tcPr>
                <w:p w:rsidR="00D34C62" w:rsidRDefault="00E840F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13729,9</w:t>
                  </w:r>
                </w:p>
                <w:p w:rsidR="00D34C62" w:rsidRDefault="00D34C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0DEB" w:rsidRDefault="00D34C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D34C62" w:rsidRPr="00210DEB" w:rsidRDefault="00210DEB" w:rsidP="00210DE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2D37E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  <w:tc>
                <w:tcPr>
                  <w:tcW w:w="3492" w:type="dxa"/>
                  <w:hideMark/>
                </w:tcPr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D34C62" w:rsidRDefault="00D34C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D34C62" w:rsidRDefault="002D37E3" w:rsidP="00210D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</w:t>
                  </w:r>
                  <w:r w:rsidR="00D34C62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="00D34C62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</w:tbl>
          <w:p w:rsidR="00D34C62" w:rsidRDefault="00D34C62">
            <w:pPr>
              <w:pStyle w:val="ConsPlusNormal0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C62" w:rsidTr="00D34C6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C62" w:rsidRDefault="00D34C62">
            <w:pPr>
              <w:pStyle w:val="ConsPlusNormal0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Вологодской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C62" w:rsidRDefault="00D34C62">
            <w:pPr>
              <w:pStyle w:val="ConsPlusNormal0"/>
              <w:ind w:left="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34C62" w:rsidRDefault="00D34C62" w:rsidP="00D34C62">
      <w:pPr>
        <w:widowControl w:val="0"/>
        <w:ind w:left="720"/>
        <w:outlineLvl w:val="1"/>
        <w:rPr>
          <w:rFonts w:ascii="XO Thames" w:hAnsi="XO Thames"/>
          <w:color w:val="000000"/>
          <w:szCs w:val="28"/>
        </w:rPr>
      </w:pPr>
    </w:p>
    <w:p w:rsidR="00D34C62" w:rsidRDefault="00D34C62" w:rsidP="00D34C6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D34C62" w:rsidRDefault="00D34C62" w:rsidP="00D34C6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D34C62" w:rsidRDefault="00D34C62" w:rsidP="00D34C6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D34C62" w:rsidRDefault="00D34C62" w:rsidP="00D34C6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D34C62" w:rsidRDefault="00D34C62" w:rsidP="00D34C62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D34C62">
          <w:pgSz w:w="11906" w:h="16838"/>
          <w:pgMar w:top="851" w:right="851" w:bottom="851" w:left="1134" w:header="709" w:footer="709" w:gutter="0"/>
          <w:cols w:space="720"/>
        </w:sectPr>
      </w:pPr>
    </w:p>
    <w:p w:rsidR="00D34C62" w:rsidRDefault="00D34C62" w:rsidP="00D34C62">
      <w:pPr>
        <w:widowControl w:val="0"/>
        <w:ind w:left="72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. Показатели муниципальной программы</w:t>
      </w:r>
    </w:p>
    <w:p w:rsidR="00D34C62" w:rsidRDefault="00D34C62" w:rsidP="00D34C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2168"/>
        <w:gridCol w:w="851"/>
        <w:gridCol w:w="709"/>
        <w:gridCol w:w="1624"/>
        <w:gridCol w:w="970"/>
        <w:gridCol w:w="608"/>
        <w:gridCol w:w="608"/>
        <w:gridCol w:w="608"/>
        <w:gridCol w:w="120"/>
        <w:gridCol w:w="488"/>
        <w:gridCol w:w="221"/>
        <w:gridCol w:w="387"/>
        <w:gridCol w:w="325"/>
        <w:gridCol w:w="663"/>
        <w:gridCol w:w="1707"/>
        <w:gridCol w:w="1293"/>
        <w:gridCol w:w="1511"/>
      </w:tblGrid>
      <w:tr w:rsidR="00D34C62" w:rsidTr="002C3106">
        <w:trPr>
          <w:trHeight w:val="44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п.п.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62" w:rsidRDefault="00D34C6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Связь с </w:t>
            </w:r>
            <w:r w:rsidR="00EA48D9">
              <w:rPr>
                <w:rFonts w:ascii="Times New Roman" w:hAnsi="Times New Roman"/>
                <w:sz w:val="20"/>
                <w:szCs w:val="20"/>
              </w:rPr>
              <w:t>показателями национальных целей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 система (при наличии)</w:t>
            </w:r>
          </w:p>
        </w:tc>
      </w:tr>
      <w:tr w:rsidR="00D34C62" w:rsidTr="002C3106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10D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10DE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10DE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10DE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10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24DD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10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224DD6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муниципальной программы «Обеспечение развития физической культуры и спорта на территории Чагодощенского муниципального округа»</w:t>
            </w:r>
          </w:p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Задача. Повышение мотивации граждан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к регулярным занятиям физической культурой и спортом и популяризация здорового образа жизни на территории Чагодощенского муниципального округа</w:t>
            </w:r>
          </w:p>
        </w:tc>
      </w:tr>
      <w:tr w:rsidR="00D34C62" w:rsidTr="002C3106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доля населения, систематически занимающегося физической культурой и спортом в общей численности населения в возрасте от 3 до 79 лет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24DD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24DD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24DD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24DD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55795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55795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Pr="00737CCE" w:rsidRDefault="002D37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>Комитет физической культуры и спорта администрации Чагодощенского муниципального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C62" w:rsidTr="002C3106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Pr="00737CCE" w:rsidRDefault="002D37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>Комитет физической культуры и спорта администрации Чагодощенского муниципального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C62" w:rsidTr="002C3106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доля граждан среднего возраста (женщины: 30-54 года, мужчины 30-59 лет), систематически занимающихся физической культурой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спортом, в общей численности граждан среднего возраста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ОМСУ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55795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557955" w:rsidP="0055795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Pr="00737CCE" w:rsidRDefault="002D37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 xml:space="preserve">Комитет физической культуры и спорта администрации Чагодощенского </w:t>
            </w:r>
            <w:r w:rsidRPr="00737CC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C62" w:rsidTr="00737CCE">
        <w:trPr>
          <w:trHeight w:val="310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доля граждан старшего возраста (женщины: 55-79 лет; мужчины: 60-79 лет), систематически занимающихся физической культурой и спортом в общей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численности граждан старшего возраста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55795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Pr="00737CCE" w:rsidRDefault="002D37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>Комитет физической культуры и спорта администрации Чагодощенского муниципального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CCE" w:rsidTr="002C3106">
        <w:trPr>
          <w:trHeight w:val="27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  <w:r w:rsidR="00EA48D9">
              <w:rPr>
                <w:rFonts w:ascii="Times New Roman" w:hAnsi="Times New Roman"/>
                <w:sz w:val="20"/>
                <w:szCs w:val="20"/>
              </w:rPr>
              <w:t xml:space="preserve">, не имеющего противопоказаний для занятия физической культурой и спортом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CE" w:rsidRDefault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CE" w:rsidRDefault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Pr="00737CCE" w:rsidRDefault="00737CCE" w:rsidP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>Комитет физической культуры и спорта администрации Чагодощенского муниципального округа</w:t>
            </w:r>
            <w:r>
              <w:rPr>
                <w:rFonts w:ascii="Times New Roman" w:hAnsi="Times New Roman"/>
                <w:sz w:val="20"/>
                <w:szCs w:val="20"/>
              </w:rPr>
              <w:t>, МБУ «Дворец спорта»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CE" w:rsidRDefault="00737CCE" w:rsidP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CE" w:rsidRDefault="0073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224DD6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Pr="00737CCE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>Задача. Развитие инфраструктуры физической культуры и спорта на территории Чагодощенского муниципального округа</w:t>
            </w:r>
          </w:p>
        </w:tc>
      </w:tr>
      <w:tr w:rsidR="00D34C62" w:rsidTr="00EA48D9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EA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уровень обеспеченности граждан спортивными сооружениями исходя их единовременной пропускной способности объектов спорта;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Pr="00737CCE" w:rsidRDefault="002D37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CCE">
              <w:rPr>
                <w:rFonts w:ascii="Times New Roman" w:hAnsi="Times New Roman"/>
                <w:sz w:val="20"/>
                <w:szCs w:val="20"/>
              </w:rPr>
              <w:t xml:space="preserve">Комитет физической культуры и спорта администрации Чагодощенского муниципального </w:t>
            </w:r>
            <w:r w:rsidRPr="00737CCE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224DD6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Задача. Развитие спортивной инфраструктуры, в том числе строительство, реконструкция, ремонт, капитальный ремонт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объектов спорта муниципальной собственности</w:t>
            </w:r>
          </w:p>
        </w:tc>
      </w:tr>
    </w:tbl>
    <w:p w:rsidR="00D34C62" w:rsidRDefault="00D34C62" w:rsidP="00D34C62">
      <w:pPr>
        <w:shd w:val="clear" w:color="auto" w:fill="FFFFFF"/>
        <w:spacing w:before="317"/>
        <w:jc w:val="center"/>
        <w:rPr>
          <w:rFonts w:ascii="Times New Roman" w:hAnsi="Times New Roman"/>
          <w:sz w:val="24"/>
          <w:szCs w:val="24"/>
        </w:rPr>
      </w:pPr>
      <w:r>
        <w:rPr>
          <w:spacing w:val="-1"/>
          <w:szCs w:val="28"/>
        </w:rPr>
        <w:t>3</w:t>
      </w:r>
      <w:r>
        <w:rPr>
          <w:rFonts w:ascii="Times New Roman" w:hAnsi="Times New Roman"/>
          <w:spacing w:val="-1"/>
          <w:szCs w:val="28"/>
        </w:rPr>
        <w:t>.   Структура муниципальной программы «</w:t>
      </w:r>
      <w:r>
        <w:rPr>
          <w:rFonts w:ascii="Times New Roman" w:hAnsi="Times New Roman"/>
          <w:color w:val="1A1A1A"/>
          <w:sz w:val="24"/>
          <w:szCs w:val="24"/>
        </w:rPr>
        <w:t>Развитие физической культуры и спорта в Чагодощенс</w:t>
      </w:r>
      <w:r w:rsidR="002D37E3">
        <w:rPr>
          <w:rFonts w:ascii="Times New Roman" w:hAnsi="Times New Roman"/>
          <w:color w:val="1A1A1A"/>
          <w:sz w:val="24"/>
          <w:szCs w:val="24"/>
        </w:rPr>
        <w:t>ком муниципальном округе на 2025-2030</w:t>
      </w:r>
      <w:r>
        <w:rPr>
          <w:rFonts w:ascii="Times New Roman" w:hAnsi="Times New Roman"/>
          <w:color w:val="1A1A1A"/>
          <w:sz w:val="24"/>
          <w:szCs w:val="24"/>
        </w:rPr>
        <w:t> годы</w:t>
      </w:r>
      <w:r>
        <w:rPr>
          <w:rFonts w:ascii="Times New Roman" w:hAnsi="Times New Roman"/>
          <w:spacing w:val="-1"/>
          <w:szCs w:val="28"/>
        </w:rPr>
        <w:t>»</w:t>
      </w:r>
    </w:p>
    <w:p w:rsidR="00D34C62" w:rsidRDefault="00D34C62" w:rsidP="00D34C62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Cs w:val="28"/>
        </w:rPr>
        <w:t>Таблица 4</w:t>
      </w:r>
    </w:p>
    <w:tbl>
      <w:tblPr>
        <w:tblW w:w="15165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89"/>
        <w:gridCol w:w="62"/>
        <w:gridCol w:w="3095"/>
        <w:gridCol w:w="21"/>
        <w:gridCol w:w="3970"/>
        <w:gridCol w:w="52"/>
        <w:gridCol w:w="4199"/>
        <w:gridCol w:w="428"/>
        <w:gridCol w:w="67"/>
        <w:gridCol w:w="2482"/>
      </w:tblGrid>
      <w:tr w:rsidR="00D34C62" w:rsidTr="00DC4C8E">
        <w:trPr>
          <w:trHeight w:hRule="exact" w:val="69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ind w:lef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spacing w:line="274" w:lineRule="exact"/>
              <w:ind w:left="226" w:right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Задачи структурного </w:t>
            </w:r>
            <w:r>
              <w:rPr>
                <w:rFonts w:ascii="Times New Roman" w:hAnsi="Times New Roman"/>
                <w:sz w:val="24"/>
                <w:szCs w:val="24"/>
              </w:rPr>
              <w:t>элемента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spacing w:line="274" w:lineRule="exact"/>
              <w:ind w:left="307" w:right="3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spacing w:line="274" w:lineRule="exact"/>
              <w:ind w:left="19" w:righ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Краткое описание ожидаемых эффектов от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задачи структурного элемента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spacing w:line="269" w:lineRule="exact"/>
              <w:ind w:left="106"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34C62" w:rsidTr="00DC4C8E">
        <w:trPr>
          <w:trHeight w:val="288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ind w:left="61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Проектная часть</w:t>
            </w:r>
          </w:p>
        </w:tc>
      </w:tr>
      <w:tr w:rsidR="00D34C62" w:rsidTr="00DC4C8E">
        <w:trPr>
          <w:trHeight w:val="152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C4C8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D84B54">
              <w:rPr>
                <w:rFonts w:ascii="Times New Roman" w:hAnsi="Times New Roman"/>
                <w:sz w:val="20"/>
                <w:szCs w:val="20"/>
              </w:rPr>
              <w:t>1.1. Мероприятие: На организацию и проведение на территории муниципального образования по месту жительства и (или) по месту отдыха организованных занятий граждан физической культурой</w:t>
            </w:r>
          </w:p>
        </w:tc>
      </w:tr>
      <w:tr w:rsidR="00DC4C8E" w:rsidTr="00DC4C8E">
        <w:trPr>
          <w:trHeight w:val="111"/>
        </w:trPr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4C8E" w:rsidRDefault="00DC4C8E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8E" w:rsidRDefault="00DC4C8E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инфраструктуры и укрепление материально технической базы спортивных объектов 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8E" w:rsidRDefault="002C3106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8E" w:rsidRDefault="00DC4C8E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89">
              <w:rPr>
                <w:rFonts w:ascii="Times New Roman" w:hAnsi="Times New Roman"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8E" w:rsidRDefault="00DC4C8E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89">
              <w:rPr>
                <w:rFonts w:ascii="Times New Roman" w:hAnsi="Times New Roman"/>
                <w:sz w:val="20"/>
                <w:szCs w:val="20"/>
              </w:rPr>
              <w:t>Доля  населения, систематически занимающегося физической культурой и спортом в общей численности населения</w:t>
            </w:r>
          </w:p>
        </w:tc>
      </w:tr>
      <w:tr w:rsidR="00DC4C8E" w:rsidTr="00DC4C8E">
        <w:trPr>
          <w:trHeight w:val="180"/>
        </w:trPr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4C8E" w:rsidRDefault="002C3106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8E" w:rsidRDefault="002C3106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Создание условий для занятия инвалидов, лиц с ограниченными возможностями здоровья физической культурой и спортом 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8E" w:rsidRDefault="002C3106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C8E" w:rsidRDefault="002C3106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доли инвалидов, лиц с ограниченными возможностями здоровья физической культурой и спортом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C8E" w:rsidRDefault="00EA48D9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занятия физической культурой и спортом</w:t>
            </w:r>
          </w:p>
        </w:tc>
      </w:tr>
      <w:tr w:rsidR="00DC4C8E" w:rsidTr="00DC4C8E">
        <w:trPr>
          <w:trHeight w:val="152"/>
        </w:trPr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C4C8E" w:rsidRDefault="00EA48D9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4C8E" w:rsidRDefault="00EA48D9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B54">
              <w:rPr>
                <w:rFonts w:ascii="Times New Roman" w:hAnsi="Times New Roman"/>
                <w:bCs/>
                <w:sz w:val="20"/>
                <w:szCs w:val="20"/>
              </w:rPr>
              <w:t xml:space="preserve">Региональная программа </w:t>
            </w:r>
            <w:r w:rsidRPr="00D84B5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«Народный тренер»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4C8E" w:rsidRDefault="00EA48D9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Комитет по физической культуре и спорту администрации Чагодощенского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округа, МБУ «Дворец спорта»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4C8E" w:rsidRDefault="00EA48D9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Увеличение доли населения, систематически занимающегося физической культурой и спортом в </w:t>
            </w:r>
            <w:r w:rsidRPr="00934B89">
              <w:rPr>
                <w:rFonts w:ascii="Times New Roman" w:hAnsi="Times New Roman"/>
                <w:sz w:val="20"/>
                <w:szCs w:val="20"/>
              </w:rPr>
              <w:lastRenderedPageBreak/>
              <w:t>общей численности населения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C8E" w:rsidRDefault="00EA48D9" w:rsidP="004517A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 населения, систематически </w:t>
            </w:r>
            <w:r w:rsidRPr="00934B89">
              <w:rPr>
                <w:rFonts w:ascii="Times New Roman" w:hAnsi="Times New Roman"/>
                <w:sz w:val="20"/>
                <w:szCs w:val="20"/>
              </w:rPr>
              <w:lastRenderedPageBreak/>
              <w:t>занимающегося физической культурой и спортом в общей численности населения</w:t>
            </w:r>
          </w:p>
        </w:tc>
      </w:tr>
      <w:tr w:rsidR="00D34C62" w:rsidTr="00DC4C8E">
        <w:trPr>
          <w:trHeight w:val="288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Процессная часть</w:t>
            </w:r>
          </w:p>
        </w:tc>
      </w:tr>
      <w:tr w:rsidR="00D34C62" w:rsidTr="00DC4C8E">
        <w:trPr>
          <w:trHeight w:val="566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9A4932" w:rsidP="00DC4C8E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="00D34C62">
              <w:rPr>
                <w:rFonts w:ascii="Times New Roman" w:hAnsi="Times New Roman"/>
                <w:sz w:val="20"/>
                <w:szCs w:val="20"/>
              </w:rPr>
              <w:t>Комплексы процессных мероприятий «Спортивно-массовые мероприятия, физкультурно-спортивные праздники, участие в областных соревнованиях, районные и городские соревнования»</w:t>
            </w:r>
          </w:p>
        </w:tc>
      </w:tr>
      <w:tr w:rsidR="00D34C62" w:rsidTr="00DC4C8E">
        <w:trPr>
          <w:trHeight w:val="288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D34C62" w:rsidP="009A493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="009A4932">
              <w:rPr>
                <w:rFonts w:ascii="Times New Roman" w:hAnsi="Times New Roman"/>
                <w:sz w:val="20"/>
                <w:szCs w:val="20"/>
              </w:rPr>
              <w:t xml:space="preserve"> Спортивно-массовые мероприятия, физкультурно-спортивные праздники, участие в областных соревнованиях, районные и городские соревнования (Муниципальное задание)</w:t>
            </w:r>
          </w:p>
        </w:tc>
      </w:tr>
      <w:tr w:rsidR="00D34C62" w:rsidTr="009A4932">
        <w:trPr>
          <w:trHeight w:hRule="exact" w:val="1982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мотивации граждан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к регулярным занятиям физической культурой и спортом и популяризация здорового образа жизни на территории Чагодощенского муниципального округа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Pr="00B57964" w:rsidRDefault="002D3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7964">
              <w:rPr>
                <w:rFonts w:ascii="Times New Roman" w:hAnsi="Times New Roman"/>
                <w:sz w:val="20"/>
                <w:szCs w:val="20"/>
              </w:rPr>
              <w:t>Комитет физической культуры и спорта администрации Чагодощенского муниципального округа</w:t>
            </w:r>
            <w:proofErr w:type="gramStart"/>
            <w:r w:rsidRPr="00B57964">
              <w:rPr>
                <w:rFonts w:ascii="Times New Roman" w:hAnsi="Times New Roman"/>
                <w:sz w:val="20"/>
                <w:szCs w:val="20"/>
              </w:rPr>
              <w:t>,</w:t>
            </w:r>
            <w:r w:rsidR="00D34C62" w:rsidRPr="00B5796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</w:p>
          <w:p w:rsidR="00D34C62" w:rsidRPr="00B57964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64">
              <w:rPr>
                <w:rFonts w:ascii="Times New Roman" w:hAnsi="Times New Roman"/>
                <w:sz w:val="20"/>
                <w:szCs w:val="20"/>
              </w:rPr>
              <w:t xml:space="preserve"> МБУ «Дворец спорта»</w:t>
            </w:r>
          </w:p>
        </w:tc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C62" w:rsidRDefault="00D34C62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в общей численности населения</w:t>
            </w:r>
            <w:r w:rsidR="00557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возрасте от 3 до 79 лет до 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% к 2027 году;</w:t>
            </w:r>
          </w:p>
          <w:p w:rsidR="00D34C62" w:rsidRDefault="00D34C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4C62" w:rsidTr="00DC4C8E">
        <w:trPr>
          <w:trHeight w:val="437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2.2..Комплексы процессных мероприятий "Содержание спортивных объектов"</w:t>
            </w:r>
          </w:p>
        </w:tc>
      </w:tr>
      <w:tr w:rsidR="00D34C62" w:rsidTr="009A4932">
        <w:trPr>
          <w:trHeight w:hRule="exact" w:val="1867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 w:rsidP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D34C6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Повышение мотивации граждан </w:t>
            </w:r>
            <w:r>
              <w:rPr>
                <w:rFonts w:ascii="Times New Roman" w:hAnsi="Times New Roman"/>
                <w:kern w:val="2"/>
                <w:lang w:eastAsia="hi-IN" w:bidi="hi-IN"/>
              </w:rPr>
              <w:t>к регулярным занятиям физической культурой и спортом и популяризация здорового образа жизни на территории Чагодощенского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 w:rsidP="002D37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Территориальные управления </w:t>
            </w:r>
            <w:r>
              <w:rPr>
                <w:rFonts w:ascii="Times New Roman" w:hAnsi="Times New Roman"/>
              </w:rPr>
              <w:t>администрации Чагодощенского муниципального округа</w:t>
            </w:r>
          </w:p>
        </w:tc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210F0" w:rsidRDefault="002210F0" w:rsidP="002210F0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Жителям округа созданы условия для систематических занятий физической культурой и спортом.</w:t>
            </w:r>
          </w:p>
          <w:p w:rsidR="00D34C62" w:rsidRDefault="00D34C6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</w:tr>
      <w:tr w:rsidR="00D34C62" w:rsidTr="00DC4C8E">
        <w:trPr>
          <w:trHeight w:val="428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 w:rsidP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210F0">
              <w:rPr>
                <w:rFonts w:ascii="Times New Roman" w:hAnsi="Times New Roman"/>
                <w:sz w:val="20"/>
                <w:szCs w:val="20"/>
              </w:rPr>
              <w:t>3. .Комплексы процессных мероприятий</w:t>
            </w:r>
            <w:r w:rsidR="002210F0">
              <w:rPr>
                <w:sz w:val="20"/>
                <w:szCs w:val="20"/>
              </w:rPr>
              <w:t xml:space="preserve"> </w:t>
            </w:r>
            <w:r w:rsidR="002210F0">
              <w:rPr>
                <w:rFonts w:ascii="Times New Roman" w:hAnsi="Times New Roman"/>
                <w:sz w:val="20"/>
                <w:szCs w:val="20"/>
              </w:rPr>
              <w:t>"Приобретение спортивного инвентаря"</w:t>
            </w:r>
          </w:p>
        </w:tc>
      </w:tr>
      <w:tr w:rsidR="00D34C62" w:rsidTr="00DC4C8E">
        <w:trPr>
          <w:trHeight w:hRule="exact" w:val="156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2210F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уровень обеспеченности граждан спортивными сооружениями исходя их единовременной пропускной способности объектов спорта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Территориальные управления </w:t>
            </w:r>
            <w:r>
              <w:rPr>
                <w:rFonts w:ascii="Times New Roman" w:hAnsi="Times New Roman"/>
              </w:rPr>
              <w:t>администрации Чагодощенского муниципального округа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C62" w:rsidRDefault="00D34C6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Жителям округа созданы условия для систематических занятий физической культурой и спортом.</w:t>
            </w:r>
          </w:p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34C62" w:rsidTr="00DC4C8E">
        <w:trPr>
          <w:trHeight w:hRule="exact" w:val="42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C62" w:rsidRDefault="00D34C6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C62" w:rsidRDefault="00D34C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C62" w:rsidRDefault="00D34C6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DC4C8E">
        <w:trPr>
          <w:trHeight w:val="428"/>
        </w:trPr>
        <w:tc>
          <w:tcPr>
            <w:tcW w:w="151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D34C62" w:rsidP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210F0">
              <w:rPr>
                <w:rFonts w:ascii="Times New Roman" w:hAnsi="Times New Roman"/>
                <w:sz w:val="20"/>
                <w:szCs w:val="20"/>
              </w:rPr>
              <w:t>4. Комплексы процессных мероприятий « Проведение спортивно- массовых мероприятий на территории Чагодощенского округа»</w:t>
            </w:r>
          </w:p>
        </w:tc>
      </w:tr>
      <w:tr w:rsidR="00D34C62" w:rsidTr="00DC4C8E">
        <w:trPr>
          <w:trHeight w:hRule="exact" w:val="12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A70AC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  <w:r w:rsidR="00D34C62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C62" w:rsidRDefault="002210F0" w:rsidP="00B5796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Повышение мотивации граждан </w:t>
            </w:r>
            <w:r>
              <w:rPr>
                <w:rFonts w:ascii="Times New Roman" w:hAnsi="Times New Roman"/>
                <w:kern w:val="2"/>
                <w:lang w:eastAsia="hi-IN" w:bidi="hi-IN"/>
              </w:rPr>
              <w:t>к регулярным занятиям физической культурой и спортом и популяризация здорового образа жизни на территории Чагодощенского муниципального округа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Территориальные управления </w:t>
            </w:r>
            <w:r>
              <w:rPr>
                <w:rFonts w:ascii="Times New Roman" w:hAnsi="Times New Roman"/>
              </w:rPr>
              <w:t>администрации Чагодощенского муниципального округа</w:t>
            </w:r>
          </w:p>
        </w:tc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10F0" w:rsidRDefault="002210F0" w:rsidP="002210F0">
            <w:pPr>
              <w:pStyle w:val="af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доли населения, систематически занимающегося физической культурой и спортом в общей численности населения в возрасте от 3 до 79 лет до 70 % к 2027 году;</w:t>
            </w:r>
          </w:p>
          <w:p w:rsidR="00D34C62" w:rsidRDefault="00D34C62" w:rsidP="002210F0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4C62" w:rsidRDefault="002210F0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34C62" w:rsidRDefault="00D34C62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4C62" w:rsidRDefault="00D34C62" w:rsidP="00210DEB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210DEB" w:rsidRDefault="00210DEB" w:rsidP="00210DEB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210DEB" w:rsidRDefault="00210DEB" w:rsidP="00210DEB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210DEB" w:rsidRDefault="00210DEB" w:rsidP="00210DEB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210DEB" w:rsidRDefault="00210DEB" w:rsidP="00210DEB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D34C62" w:rsidRDefault="00D34C62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2D37E3" w:rsidRDefault="002D37E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D54BA" w:rsidRDefault="005D54BA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D54BA" w:rsidRDefault="005D54BA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5D54BA" w:rsidRDefault="005D54BA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6E6303" w:rsidRDefault="006E630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6E6303" w:rsidRDefault="006E630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6E6303" w:rsidRDefault="006E630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6E6303" w:rsidRDefault="006E630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6E6303" w:rsidRDefault="006E630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6E6303" w:rsidRDefault="006E6303" w:rsidP="002D37E3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D34C62" w:rsidRDefault="00D34C62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10F0" w:rsidRDefault="002210F0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0ACB" w:rsidRDefault="00A70ACB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0ACB" w:rsidRDefault="00A70ACB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0ACB" w:rsidRDefault="00A70ACB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0ACB" w:rsidRDefault="00A70ACB" w:rsidP="00D34C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26A5" w:rsidRDefault="008726A5" w:rsidP="008726A5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</w:p>
    <w:p w:rsidR="00D34C62" w:rsidRDefault="00D34C62" w:rsidP="008726A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Сводный детальный план реализации муниципальной программы</w:t>
      </w:r>
    </w:p>
    <w:p w:rsidR="00D34C62" w:rsidRDefault="00D34C62" w:rsidP="00D34C62">
      <w:pPr>
        <w:shd w:val="clear" w:color="auto" w:fill="FFFFFF"/>
        <w:spacing w:before="317" w:after="0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color w:val="1A1A1A"/>
          <w:sz w:val="24"/>
          <w:szCs w:val="24"/>
        </w:rPr>
        <w:t>Развитие физической культуры и спорта в Чагодощенском муниципальном округе на 2025-2030 годы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15345" w:type="dxa"/>
        <w:tblLayout w:type="fixed"/>
        <w:tblLook w:val="04A0"/>
      </w:tblPr>
      <w:tblGrid>
        <w:gridCol w:w="2113"/>
        <w:gridCol w:w="18"/>
        <w:gridCol w:w="21"/>
        <w:gridCol w:w="2769"/>
        <w:gridCol w:w="27"/>
        <w:gridCol w:w="1111"/>
        <w:gridCol w:w="11"/>
        <w:gridCol w:w="1405"/>
        <w:gridCol w:w="50"/>
        <w:gridCol w:w="1343"/>
        <w:gridCol w:w="6"/>
        <w:gridCol w:w="18"/>
        <w:gridCol w:w="1134"/>
        <w:gridCol w:w="147"/>
        <w:gridCol w:w="987"/>
        <w:gridCol w:w="147"/>
        <w:gridCol w:w="987"/>
        <w:gridCol w:w="6"/>
        <w:gridCol w:w="141"/>
        <w:gridCol w:w="987"/>
        <w:gridCol w:w="38"/>
        <w:gridCol w:w="13"/>
        <w:gridCol w:w="1866"/>
      </w:tblGrid>
      <w:tr w:rsidR="00D34C62" w:rsidTr="007B4FC3">
        <w:trPr>
          <w:trHeight w:val="1436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результат реализации структурного элемента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 реализацию структурного элемента</w:t>
            </w:r>
          </w:p>
        </w:tc>
      </w:tr>
      <w:tr w:rsidR="00D34C62" w:rsidTr="007B4FC3">
        <w:trPr>
          <w:trHeight w:val="1436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Чагодощенского муниципального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</w:tr>
      <w:tr w:rsidR="00D34C62" w:rsidTr="007B4FC3">
        <w:trPr>
          <w:trHeight w:val="567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</w:rPr>
              <w:t>«Развитие физической культуры и спорта в Чагодощенском муниципальном округе на 2023-2027 годы»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4FC3" w:rsidRDefault="007B4F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4C62" w:rsidRDefault="007B4FC3" w:rsidP="007B4F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 по физической культуре и спорту администрации Чагодощенского муниципального округа, МБУ «Дворец спорта»</w:t>
            </w:r>
            <w:r w:rsidR="00D34C62">
              <w:rPr>
                <w:rFonts w:ascii="Times New Roman" w:hAnsi="Times New Roman"/>
                <w:sz w:val="20"/>
                <w:szCs w:val="20"/>
              </w:rPr>
              <w:t>; Отдел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34C62">
              <w:rPr>
                <w:rFonts w:ascii="Times New Roman" w:hAnsi="Times New Roman"/>
                <w:sz w:val="20"/>
                <w:szCs w:val="20"/>
              </w:rPr>
              <w:t>капитального строительства администрации Чагодощенского муниципального округа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16554,</w:t>
            </w:r>
            <w:r w:rsidR="00C6623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9156,9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4C62" w:rsidTr="007B4FC3">
        <w:trPr>
          <w:trHeight w:val="49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9731,3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4C62" w:rsidTr="007B4FC3">
        <w:trPr>
          <w:trHeight w:val="48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66237">
              <w:rPr>
                <w:rFonts w:ascii="Times New Roman" w:hAnsi="Times New Roman"/>
                <w:color w:val="000000"/>
                <w:sz w:val="20"/>
                <w:szCs w:val="20"/>
              </w:rPr>
              <w:t>3729,9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BF07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C62" w:rsidRDefault="00BF07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C662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9941,4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4C62" w:rsidTr="007B4FC3">
        <w:trPr>
          <w:trHeight w:val="55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4C62" w:rsidTr="007B4FC3">
        <w:trPr>
          <w:trHeight w:val="881"/>
        </w:trPr>
        <w:tc>
          <w:tcPr>
            <w:tcW w:w="2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C662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13084,</w:t>
            </w:r>
            <w:r w:rsidR="00C6623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C662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4C62" w:rsidTr="00C66237">
        <w:trPr>
          <w:trHeight w:val="425"/>
        </w:trPr>
        <w:tc>
          <w:tcPr>
            <w:tcW w:w="15345" w:type="dxa"/>
            <w:gridSpan w:val="2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6237" w:rsidRDefault="00C66237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B57964">
              <w:rPr>
                <w:rFonts w:ascii="Times New Roman" w:hAnsi="Times New Roman"/>
                <w:b/>
                <w:sz w:val="20"/>
                <w:szCs w:val="20"/>
              </w:rPr>
              <w:t>Проектная часть</w:t>
            </w:r>
          </w:p>
        </w:tc>
      </w:tr>
      <w:tr w:rsidR="007B4FC3" w:rsidTr="007B4FC3">
        <w:trPr>
          <w:trHeight w:val="470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FC3" w:rsidRDefault="007B4FC3" w:rsidP="007B4F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1.1. </w:t>
            </w:r>
            <w:r w:rsidR="00AD506F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Муниципальный проект </w:t>
            </w:r>
            <w:r w:rsidRPr="00C66237">
              <w:rPr>
                <w:rFonts w:ascii="Times New Roman" w:hAnsi="Times New Roman"/>
                <w:sz w:val="24"/>
                <w:szCs w:val="20"/>
              </w:rPr>
              <w:t xml:space="preserve">Развитие </w:t>
            </w:r>
            <w:r w:rsidRPr="00C66237">
              <w:rPr>
                <w:rFonts w:ascii="Times New Roman" w:hAnsi="Times New Roman"/>
                <w:sz w:val="24"/>
                <w:szCs w:val="20"/>
              </w:rPr>
              <w:lastRenderedPageBreak/>
              <w:t>инфраструктуры и укрепление материально технической базы спортивных объектов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Комитет по физической культуре и спорту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Чагодощенского муниципального округа, МБУ «Дворец спорта»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6697,8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A5477C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A5477C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4FC3" w:rsidTr="007B4FC3">
        <w:trPr>
          <w:trHeight w:val="546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FC3" w:rsidRDefault="007B4FC3" w:rsidP="007B4F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586,7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4FC3" w:rsidTr="007B4FC3">
        <w:trPr>
          <w:trHeight w:val="409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FC3" w:rsidRDefault="007B4FC3" w:rsidP="007B4F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2687,3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BF07F1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BF07F1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1737,9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348FE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268,</w:t>
            </w:r>
            <w:r w:rsidR="00BF07F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4FC3" w:rsidTr="007B4FC3">
        <w:trPr>
          <w:trHeight w:val="546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FC3" w:rsidRDefault="007B4FC3" w:rsidP="007B4F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4FC3" w:rsidTr="007B4FC3">
        <w:trPr>
          <w:trHeight w:val="546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FC3" w:rsidRDefault="007B4FC3" w:rsidP="007B4F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9971,8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BF07F1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348FE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BF07F1">
              <w:rPr>
                <w:rFonts w:ascii="Times New Roman" w:hAnsi="Times New Roman"/>
                <w:b/>
                <w:sz w:val="20"/>
                <w:szCs w:val="20"/>
              </w:rPr>
              <w:t>293,9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348FE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 w:rsidR="00BF07F1">
              <w:rPr>
                <w:rFonts w:ascii="Times New Roman" w:hAnsi="Times New Roman"/>
                <w:b/>
                <w:sz w:val="20"/>
                <w:szCs w:val="20"/>
              </w:rPr>
              <w:t>7,3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C3" w:rsidRDefault="00153BA2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4FC3" w:rsidRDefault="007B4FC3" w:rsidP="00C662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21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271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1.1.1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 – технической базы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спортивных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организаций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6697,8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669,8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35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586,7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77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586,7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77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197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7871,2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7084,0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787,2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22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271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1.1.2. Оснащение объектов спортивной инфраструктуры </w:t>
            </w:r>
            <w:r w:rsidR="007B4FC3">
              <w:rPr>
                <w:rFonts w:ascii="Times New Roman" w:hAnsi="Times New Roman"/>
                <w:b/>
                <w:sz w:val="20"/>
                <w:szCs w:val="20"/>
              </w:rPr>
              <w:t xml:space="preserve">спортивно – технологическим оборудованием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182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271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58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271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2100.0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BF07F1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F07F1">
              <w:rPr>
                <w:rFonts w:ascii="Times New Roman" w:hAnsi="Times New Roman"/>
                <w:b/>
                <w:sz w:val="20"/>
                <w:szCs w:val="20"/>
              </w:rPr>
              <w:t>209,9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F07F1">
              <w:rPr>
                <w:rFonts w:ascii="Times New Roman" w:hAnsi="Times New Roman"/>
                <w:b/>
                <w:sz w:val="20"/>
                <w:szCs w:val="20"/>
              </w:rPr>
              <w:t>10,1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288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271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8726A5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8726A5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1EDD" w:rsidTr="007B4FC3">
        <w:trPr>
          <w:trHeight w:val="161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EDD" w:rsidRDefault="00F11EDD" w:rsidP="00271F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8726A5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8726A5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8726A5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210,1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EDD" w:rsidRDefault="007B4FC3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11EDD" w:rsidRDefault="00F11ED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3419" w:rsidTr="008726A5">
        <w:trPr>
          <w:trHeight w:val="406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  Муниципальный проект «Развитие спорта высших достижений, системы подготовки спортивного резерва и массового спорта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3419" w:rsidTr="008726A5">
        <w:trPr>
          <w:trHeight w:val="319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3419" w:rsidTr="008726A5">
        <w:trPr>
          <w:trHeight w:val="606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3419" w:rsidTr="008726A5">
        <w:trPr>
          <w:trHeight w:val="379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3419" w:rsidTr="008726A5">
        <w:trPr>
          <w:trHeight w:val="546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4566,6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456,6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419" w:rsidRDefault="00AD506F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83419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48FE" w:rsidTr="007B4FC3">
        <w:trPr>
          <w:trHeight w:val="243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48FE" w:rsidRPr="001348FE" w:rsidRDefault="00AD506F" w:rsidP="001348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1.2.1</w:t>
            </w:r>
            <w:r w:rsidR="001348F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348FE">
              <w:rPr>
                <w:rFonts w:ascii="Times New Roman" w:hAnsi="Times New Roman"/>
                <w:sz w:val="20"/>
                <w:szCs w:val="20"/>
              </w:rPr>
              <w:t>Создание условий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1348FE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1348FE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FE" w:rsidRDefault="00F83419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348FE" w:rsidRDefault="001348FE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E3D" w:rsidTr="007B4FC3">
        <w:trPr>
          <w:trHeight w:val="346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E3D" w:rsidTr="007B4FC3">
        <w:trPr>
          <w:trHeight w:val="471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E3D" w:rsidTr="007B4FC3">
        <w:trPr>
          <w:trHeight w:val="772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6E3D" w:rsidTr="007B4FC3">
        <w:trPr>
          <w:trHeight w:val="277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1566,6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156,6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E3D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A6E3D" w:rsidRDefault="008A6E3D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4BA" w:rsidTr="007B4FC3">
        <w:trPr>
          <w:trHeight w:val="313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4BA" w:rsidRDefault="00AD506F" w:rsidP="00F834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1.2.1</w:t>
            </w:r>
            <w:r w:rsidR="00A70AC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F83419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F83419" w:rsidP="0095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1000.0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4BA" w:rsidTr="007B4FC3">
        <w:trPr>
          <w:trHeight w:val="235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Pr="00D84B54" w:rsidRDefault="005D54BA" w:rsidP="00951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4BA" w:rsidTr="007B4FC3">
        <w:trPr>
          <w:trHeight w:val="235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Pr="00D84B54" w:rsidRDefault="005D54BA" w:rsidP="00951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4BA" w:rsidTr="007B4FC3">
        <w:trPr>
          <w:trHeight w:val="291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Pr="00D84B54" w:rsidRDefault="005D54BA" w:rsidP="00951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4BA" w:rsidTr="007B4FC3">
        <w:trPr>
          <w:trHeight w:val="159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Pr="00D84B54" w:rsidRDefault="005D54BA" w:rsidP="00951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D54BA" w:rsidRDefault="005D54BA" w:rsidP="00951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7964" w:rsidTr="00B57964">
        <w:trPr>
          <w:trHeight w:val="360"/>
        </w:trPr>
        <w:tc>
          <w:tcPr>
            <w:tcW w:w="15345" w:type="dxa"/>
            <w:gridSpan w:val="2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7964" w:rsidRDefault="00B57964" w:rsidP="00B579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D34C62" w:rsidTr="007B4FC3">
        <w:trPr>
          <w:trHeight w:val="525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 w:rsidP="00AD50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 Комплекс процессных мероприятий «</w:t>
            </w:r>
            <w:r w:rsidR="00AD506F">
              <w:rPr>
                <w:rFonts w:ascii="Times New Roman" w:hAnsi="Times New Roman"/>
                <w:sz w:val="20"/>
                <w:szCs w:val="20"/>
              </w:rPr>
              <w:t>Обеспечение условий реализации муниципальной программы «Развитие физической культуры и спорта в Чагодощенском муниципальном округе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4C62" w:rsidRDefault="00D34C62" w:rsidP="00CE2A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доли граждан, систематически занимающихся физической культурой и спортом, пр</w:t>
            </w:r>
            <w:r w:rsidR="00CE2AB3">
              <w:rPr>
                <w:rFonts w:ascii="Times New Roman" w:hAnsi="Times New Roman"/>
                <w:sz w:val="20"/>
                <w:szCs w:val="20"/>
              </w:rPr>
              <w:t xml:space="preserve">омежуточный этап к 2025 году – </w:t>
            </w:r>
            <w:r w:rsidR="00CE2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63,5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8334,9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43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4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6467CA" w:rsidP="004928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928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43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CE2A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42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27375,7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A777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="00D34C62">
              <w:rPr>
                <w:rFonts w:ascii="Times New Roman" w:hAnsi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D34C62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4928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27375,7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565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9A4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D34C62">
              <w:rPr>
                <w:rFonts w:ascii="Times New Roman" w:hAnsi="Times New Roman"/>
                <w:sz w:val="20"/>
                <w:szCs w:val="20"/>
              </w:rPr>
              <w:t>.1</w:t>
            </w:r>
            <w:r w:rsidR="00D34C62">
              <w:rPr>
                <w:rFonts w:ascii="Times New Roman" w:hAnsi="Times New Roman"/>
              </w:rPr>
              <w:t xml:space="preserve"> </w:t>
            </w:r>
            <w:r w:rsidR="00D34C62">
              <w:rPr>
                <w:rFonts w:ascii="Times New Roman" w:hAnsi="Times New Roman"/>
                <w:sz w:val="20"/>
                <w:szCs w:val="20"/>
              </w:rPr>
              <w:t>Спортивно-массовые мероприятия, физкультурно-спортивные праздники, участие в областных соревнованиях, районные и городские соревнования (Муниципальное задание)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 w:rsidP="00646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467CA">
              <w:rPr>
                <w:rFonts w:ascii="Times New Roman" w:hAnsi="Times New Roman"/>
                <w:sz w:val="20"/>
                <w:szCs w:val="20"/>
              </w:rPr>
              <w:t>622,2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646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5622,2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562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646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B159D">
              <w:rPr>
                <w:rFonts w:ascii="Times New Roman" w:hAnsi="Times New Roman"/>
                <w:sz w:val="20"/>
                <w:szCs w:val="20"/>
              </w:rPr>
              <w:t>912,7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4B1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562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4B1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4B1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562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783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6467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19447,6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6467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19447,6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85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9A4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D34C62">
              <w:rPr>
                <w:rFonts w:ascii="Times New Roman" w:hAnsi="Times New Roman"/>
                <w:sz w:val="20"/>
                <w:szCs w:val="20"/>
              </w:rPr>
              <w:t>.2. Реализация расходных обязательств в части обеспечения выплаты заработной платы работникам муниципальных учреждений</w:t>
            </w:r>
            <w:r w:rsidR="00402F55">
              <w:rPr>
                <w:rFonts w:ascii="Times New Roman" w:hAnsi="Times New Roman"/>
                <w:sz w:val="20"/>
                <w:szCs w:val="20"/>
              </w:rPr>
              <w:t xml:space="preserve"> (муниципальное задание)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1832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6152,1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1832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6152,1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210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9A4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F408F4">
              <w:rPr>
                <w:rFonts w:ascii="Times New Roman" w:hAnsi="Times New Roman"/>
                <w:sz w:val="20"/>
                <w:szCs w:val="20"/>
              </w:rPr>
              <w:t>.3</w:t>
            </w:r>
            <w:r w:rsidR="00D34C62">
              <w:rPr>
                <w:rFonts w:ascii="Times New Roman" w:hAnsi="Times New Roman"/>
                <w:sz w:val="20"/>
                <w:szCs w:val="20"/>
              </w:rPr>
              <w:t xml:space="preserve"> Физкультурно-оздоровительная работа и спортивные мероприятия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D34C6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D34C6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C62" w:rsidRDefault="00D34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  <w:r w:rsidR="00D34C6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0F52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1020,0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6E6303" w:rsidP="00402F55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  <w:r w:rsidR="008133D5">
              <w:rPr>
                <w:rFonts w:ascii="Times New Roman" w:hAnsi="Times New Roman"/>
                <w:sz w:val="20"/>
                <w:szCs w:val="20"/>
              </w:rPr>
              <w:t>.</w:t>
            </w:r>
            <w:r w:rsidR="006C08AC">
              <w:rPr>
                <w:rFonts w:ascii="Times New Roman" w:hAnsi="Times New Roman"/>
                <w:sz w:val="20"/>
                <w:szCs w:val="20"/>
              </w:rPr>
              <w:t> </w:t>
            </w:r>
            <w:r w:rsidR="00402F55">
              <w:t> 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"Содержание спортивных объектов"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Территориальные управления администрации Чагодощенского муниципального округа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Начальники территориальных управлений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6E6303" w:rsidP="00402F5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="001C447A"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r w:rsidR="00D34C62">
              <w:t xml:space="preserve"> 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"Содержание спортивных объектов"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Чагодское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840D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E6303" w:rsidP="00402F5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  <w:r w:rsidR="001C447A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"Содержание спортивных объектов"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Сазоновское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 w:rsidP="00402F5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  <w:r w:rsidR="006E63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8133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"Приобретение спортивного инвентаря"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Территориальные управления администрации Чагодощенского муниципального округа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Начальники территориальных управлений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E6303" w:rsidP="00402F5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2.4</w:t>
            </w:r>
            <w:r w:rsidR="001C447A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  <w:r w:rsidR="00D34C62">
              <w:rPr>
                <w:rFonts w:ascii="Times New Roman" w:hAnsi="Times New Roman"/>
                <w:sz w:val="20"/>
                <w:szCs w:val="20"/>
              </w:rPr>
              <w:t>"Приобретение спортивного инвентаря"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Чагодское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 w:rsidP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34C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57A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E6303" w:rsidP="00402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  <w:r w:rsidR="00402F55">
              <w:rPr>
                <w:rFonts w:ascii="Times New Roman" w:hAnsi="Times New Roman"/>
                <w:sz w:val="20"/>
                <w:szCs w:val="20"/>
              </w:rPr>
              <w:t>.2.</w:t>
            </w:r>
            <w:r w:rsidR="00D34C62">
              <w:rPr>
                <w:rFonts w:ascii="Times New Roman" w:hAnsi="Times New Roman"/>
                <w:sz w:val="20"/>
                <w:szCs w:val="20"/>
              </w:rPr>
              <w:t>"Приобретение спортивного инвентаря"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Белокрестское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030A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030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030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6E6303" w:rsidP="00402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  <w:r w:rsidR="001C447A">
              <w:rPr>
                <w:rFonts w:ascii="Times New Roman" w:hAnsi="Times New Roman"/>
                <w:sz w:val="20"/>
                <w:szCs w:val="20"/>
              </w:rPr>
              <w:t xml:space="preserve">.3. </w:t>
            </w:r>
            <w:r w:rsidR="00D34C62">
              <w:rPr>
                <w:rFonts w:ascii="Times New Roman" w:hAnsi="Times New Roman"/>
                <w:sz w:val="20"/>
                <w:szCs w:val="20"/>
              </w:rPr>
              <w:t>"Приобретение спортивного инвентаря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Первомайское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C62" w:rsidTr="007B4FC3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2" w:rsidRDefault="00D34C6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030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2030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34C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C62" w:rsidRDefault="00D34C6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62" w:rsidRDefault="00D34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1446" w:rsidRDefault="00921446" w:rsidP="00D34C62">
      <w:pPr>
        <w:spacing w:after="0"/>
        <w:rPr>
          <w:rFonts w:ascii="Times New Roman" w:hAnsi="Times New Roman"/>
          <w:sz w:val="24"/>
          <w:szCs w:val="24"/>
        </w:rPr>
      </w:pPr>
    </w:p>
    <w:p w:rsidR="00921446" w:rsidRDefault="00921446" w:rsidP="00921446">
      <w:pPr>
        <w:rPr>
          <w:rFonts w:ascii="Times New Roman" w:hAnsi="Times New Roman"/>
          <w:sz w:val="24"/>
          <w:szCs w:val="24"/>
        </w:rPr>
      </w:pPr>
    </w:p>
    <w:p w:rsidR="00921446" w:rsidRDefault="00921446" w:rsidP="00921446">
      <w:pPr>
        <w:rPr>
          <w:rFonts w:ascii="Times New Roman" w:hAnsi="Times New Roman"/>
          <w:sz w:val="24"/>
          <w:szCs w:val="24"/>
        </w:rPr>
      </w:pPr>
    </w:p>
    <w:p w:rsidR="00D34C62" w:rsidRPr="00921446" w:rsidRDefault="00D34C62" w:rsidP="00921446">
      <w:pPr>
        <w:rPr>
          <w:rFonts w:ascii="Times New Roman" w:hAnsi="Times New Roman"/>
          <w:sz w:val="24"/>
          <w:szCs w:val="24"/>
        </w:rPr>
        <w:sectPr w:rsidR="00D34C62" w:rsidRPr="00921446">
          <w:pgSz w:w="16838" w:h="11906" w:orient="landscape"/>
          <w:pgMar w:top="1134" w:right="851" w:bottom="851" w:left="851" w:header="709" w:footer="709" w:gutter="0"/>
          <w:cols w:space="720"/>
        </w:sectPr>
      </w:pPr>
    </w:p>
    <w:tbl>
      <w:tblPr>
        <w:tblW w:w="15352" w:type="dxa"/>
        <w:tblLayout w:type="fixed"/>
        <w:tblLook w:val="04A0"/>
      </w:tblPr>
      <w:tblGrid>
        <w:gridCol w:w="2160"/>
        <w:gridCol w:w="2768"/>
        <w:gridCol w:w="1134"/>
        <w:gridCol w:w="1417"/>
        <w:gridCol w:w="1418"/>
        <w:gridCol w:w="1134"/>
        <w:gridCol w:w="1134"/>
        <w:gridCol w:w="1134"/>
        <w:gridCol w:w="1134"/>
        <w:gridCol w:w="1919"/>
      </w:tblGrid>
      <w:tr w:rsidR="00FF71C1" w:rsidRPr="00F174C6" w:rsidTr="00FF71C1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1F1D4C" w:rsidRDefault="00FF71C1" w:rsidP="00402F5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F1D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2.</w:t>
            </w:r>
            <w:r w:rsidR="006E63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1F1D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/>
                <w:sz w:val="20"/>
                <w:szCs w:val="20"/>
              </w:rPr>
              <w:t>Спортивно массовые мероприятия, физкультурно-спортивные праздники,  в областных соревнованиях, районные и городские соревнования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5318">
              <w:rPr>
                <w:rFonts w:ascii="Times New Roman" w:hAnsi="Times New Roman"/>
                <w:sz w:val="20"/>
                <w:szCs w:val="20"/>
              </w:rPr>
              <w:t>Территориальные управления администрации Чагодощенского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Pr="00384FB4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FF71C1"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FF71C1"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384FB4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Начальники территориальных управлений</w:t>
            </w: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FF71C1"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FF71C1"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384FB4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11D03" w:rsidP="00F11D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FF71C1"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11D03" w:rsidP="00F11D0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FF71C1"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384FB4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03558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384FB4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Pr="00F27670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27670" w:rsidRDefault="00F11D03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</w:t>
            </w:r>
            <w:r w:rsidR="00FF7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F27670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76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F27670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76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27670" w:rsidRDefault="00F11D03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</w:t>
            </w:r>
            <w:r w:rsidR="00FF7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F27670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76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F27670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6E6303" w:rsidP="00402F5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  <w:r w:rsidR="001C447A">
              <w:rPr>
                <w:rFonts w:ascii="Times New Roman" w:hAnsi="Times New Roman"/>
                <w:sz w:val="20"/>
                <w:szCs w:val="20"/>
              </w:rPr>
              <w:t>.1.</w:t>
            </w:r>
            <w:r w:rsidR="00FF71C1" w:rsidRPr="00512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71C1" w:rsidRPr="001F1D4C">
              <w:rPr>
                <w:rFonts w:ascii="Times New Roman" w:hAnsi="Times New Roman"/>
                <w:sz w:val="20"/>
                <w:szCs w:val="20"/>
              </w:rPr>
              <w:t>"</w:t>
            </w:r>
            <w:r w:rsidR="00FF71C1">
              <w:rPr>
                <w:rFonts w:ascii="Times New Roman" w:hAnsi="Times New Roman"/>
                <w:sz w:val="20"/>
                <w:szCs w:val="20"/>
              </w:rPr>
              <w:t>Спортивно массовые мероприятия, физкультурно-спортивные праздники,  в областных соревнованиях, районные и городские соревнования</w:t>
            </w:r>
            <w:r w:rsidR="00FF71C1" w:rsidRPr="001F1D4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740637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Сазоновское </w:t>
            </w:r>
            <w:r w:rsidRPr="007406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8531C1" w:rsidRDefault="00F11D03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F7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8531C1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8531C1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8531C1" w:rsidRDefault="00F11D03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F7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2F2193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19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6E6303" w:rsidP="00402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  <w:r w:rsidR="001C447A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FF71C1" w:rsidRPr="001F1D4C">
              <w:rPr>
                <w:rFonts w:ascii="Times New Roman" w:hAnsi="Times New Roman"/>
                <w:sz w:val="20"/>
                <w:szCs w:val="20"/>
              </w:rPr>
              <w:t>"</w:t>
            </w:r>
            <w:r w:rsidR="00FF71C1">
              <w:rPr>
                <w:rFonts w:ascii="Times New Roman" w:hAnsi="Times New Roman"/>
                <w:sz w:val="20"/>
                <w:szCs w:val="20"/>
              </w:rPr>
              <w:t>Спортивно массовые мероприятия, физкультурно-спортивные праздники,  в областных соревнованиях, районные и городские соревнования</w:t>
            </w:r>
            <w:r w:rsidR="00FF71C1" w:rsidRPr="001F1D4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Белокрестское 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11D03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FF71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1C1" w:rsidRPr="00F174C6" w:rsidTr="00FF71C1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F174C6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8531C1" w:rsidRDefault="00F11D03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F71C1" w:rsidRPr="00853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F7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8531C1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8531C1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1" w:rsidRPr="008531C1" w:rsidRDefault="00F11D03" w:rsidP="00FF71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F71C1" w:rsidRPr="00853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F7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Pr="00AE2C96" w:rsidRDefault="00FF71C1" w:rsidP="00FF71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C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1C1" w:rsidRDefault="00FF71C1" w:rsidP="00FF7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1446" w:rsidRDefault="00921446" w:rsidP="00921446">
      <w:pPr>
        <w:pStyle w:val="af4"/>
        <w:spacing w:before="0" w:beforeAutospacing="0" w:after="0" w:afterAutospacing="0"/>
        <w:ind w:firstLine="540"/>
        <w:jc w:val="both"/>
        <w:rPr>
          <w:rFonts w:ascii="XO Thames" w:hAnsi="XO Thames"/>
          <w:color w:val="000000"/>
          <w:sz w:val="28"/>
          <w:szCs w:val="28"/>
        </w:rPr>
      </w:pPr>
    </w:p>
    <w:p w:rsidR="004E729B" w:rsidRDefault="004E729B" w:rsidP="00A54A15">
      <w:pPr>
        <w:pStyle w:val="af4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4E729B" w:rsidRDefault="004E729B" w:rsidP="004E729B">
      <w:pPr>
        <w:pStyle w:val="ConsPlusTitle"/>
        <w:ind w:left="1288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E729B" w:rsidRPr="00FA16DA" w:rsidRDefault="004E729B" w:rsidP="004E729B">
      <w:pPr>
        <w:pStyle w:val="ConsPlusTitle"/>
        <w:ind w:left="1288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691A">
        <w:rPr>
          <w:rFonts w:ascii="Times New Roman" w:hAnsi="Times New Roman" w:cs="Times New Roman"/>
          <w:b w:val="0"/>
          <w:sz w:val="28"/>
          <w:szCs w:val="28"/>
        </w:rPr>
        <w:lastRenderedPageBreak/>
        <w:t>5. Финансовое обеспечение муниципальной программы</w:t>
      </w:r>
    </w:p>
    <w:p w:rsidR="008726A5" w:rsidRDefault="008726A5" w:rsidP="008726A5">
      <w:pPr>
        <w:shd w:val="clear" w:color="auto" w:fill="FFFFFF"/>
        <w:spacing w:before="317" w:after="0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color w:val="1A1A1A"/>
          <w:sz w:val="24"/>
          <w:szCs w:val="24"/>
        </w:rPr>
        <w:t>Развитие физической культуры и спорта в Чагодощенском муниципальном округе на 2025-2030 годы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15345" w:type="dxa"/>
        <w:tblLayout w:type="fixed"/>
        <w:tblLook w:val="04A0"/>
      </w:tblPr>
      <w:tblGrid>
        <w:gridCol w:w="2113"/>
        <w:gridCol w:w="18"/>
        <w:gridCol w:w="21"/>
        <w:gridCol w:w="2769"/>
        <w:gridCol w:w="27"/>
        <w:gridCol w:w="1111"/>
        <w:gridCol w:w="11"/>
        <w:gridCol w:w="1405"/>
        <w:gridCol w:w="50"/>
        <w:gridCol w:w="1343"/>
        <w:gridCol w:w="6"/>
        <w:gridCol w:w="18"/>
        <w:gridCol w:w="1134"/>
        <w:gridCol w:w="147"/>
        <w:gridCol w:w="987"/>
        <w:gridCol w:w="147"/>
        <w:gridCol w:w="987"/>
        <w:gridCol w:w="6"/>
        <w:gridCol w:w="141"/>
        <w:gridCol w:w="987"/>
        <w:gridCol w:w="38"/>
        <w:gridCol w:w="13"/>
        <w:gridCol w:w="1866"/>
      </w:tblGrid>
      <w:tr w:rsidR="008726A5" w:rsidTr="008726A5">
        <w:trPr>
          <w:trHeight w:val="1436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результат реализации структурного элемента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 реализацию структурного элемента</w:t>
            </w:r>
          </w:p>
        </w:tc>
      </w:tr>
      <w:tr w:rsidR="008726A5" w:rsidTr="008726A5">
        <w:trPr>
          <w:trHeight w:val="1436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Чагодощенского муниципального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</w:tr>
      <w:tr w:rsidR="008726A5" w:rsidTr="008726A5">
        <w:trPr>
          <w:trHeight w:val="567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</w:rPr>
              <w:t>«Развитие физической культуры и спорта в Чагодощенском муниципальном округе на 2023-2027 годы»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26A5" w:rsidRDefault="008726A5" w:rsidP="008726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 по физической культуре и спорту администрации Чагодощенского муниципального округа, МБУ «Дворец спорта»; Отдел капитального строительства администрации Чагодощенского муниципального округа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9156,9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26A5" w:rsidTr="008726A5">
        <w:trPr>
          <w:trHeight w:val="49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9731,3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26A5" w:rsidTr="008726A5">
        <w:trPr>
          <w:trHeight w:val="48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9941,4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26A5" w:rsidTr="008726A5">
        <w:trPr>
          <w:trHeight w:val="55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26A5" w:rsidTr="008726A5">
        <w:trPr>
          <w:trHeight w:val="881"/>
        </w:trPr>
        <w:tc>
          <w:tcPr>
            <w:tcW w:w="2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13084,5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26A5" w:rsidTr="008726A5">
        <w:trPr>
          <w:trHeight w:val="425"/>
        </w:trPr>
        <w:tc>
          <w:tcPr>
            <w:tcW w:w="15345" w:type="dxa"/>
            <w:gridSpan w:val="2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Проектная часть</w:t>
            </w:r>
          </w:p>
        </w:tc>
      </w:tr>
      <w:tr w:rsidR="008726A5" w:rsidTr="008726A5">
        <w:trPr>
          <w:trHeight w:val="470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1.1. Муниципальный проект </w:t>
            </w:r>
            <w:r w:rsidRPr="00C66237">
              <w:rPr>
                <w:rFonts w:ascii="Times New Roman" w:hAnsi="Times New Roman"/>
                <w:sz w:val="24"/>
                <w:szCs w:val="20"/>
              </w:rPr>
              <w:t xml:space="preserve">Развитие </w:t>
            </w:r>
            <w:r w:rsidRPr="00C66237">
              <w:rPr>
                <w:rFonts w:ascii="Times New Roman" w:hAnsi="Times New Roman"/>
                <w:sz w:val="24"/>
                <w:szCs w:val="20"/>
              </w:rPr>
              <w:lastRenderedPageBreak/>
              <w:t>инфраструктуры и укрепление материально технической базы спортивных объектов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Комитет по физической культуре и спорту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Чагодощенского муниципального округа, МБУ «Дворец спорта»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6697,8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546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586,7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409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2687,3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1737,9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546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546"/>
        </w:trPr>
        <w:tc>
          <w:tcPr>
            <w:tcW w:w="213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9971,8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8293,9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997,3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21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1.1.1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 – технической базы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спортивных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организаций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6697,8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669,8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35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586,7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77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586,7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77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197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7871,2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7084,0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787,2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22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1.1.2. Оснащение объектов спортивной инфраструктуры спортивно – технологическим оборудованием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182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58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2100.0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210,1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88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161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210,1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406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  Муниципальный проект «Развитие спорта высших достижений, системы подготовки спортивного резерва и массового спорта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по физической культуре и спорту администрации Чагодощенского муниципального округа, 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319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606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379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546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4566,6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456,6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43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Pr="001348FE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1.2.1  </w:t>
            </w:r>
            <w:r>
              <w:rPr>
                <w:rFonts w:ascii="Times New Roman" w:hAnsi="Times New Roman"/>
                <w:sz w:val="20"/>
                <w:szCs w:val="20"/>
              </w:rPr>
              <w:t>Создание условий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346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471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522,2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772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77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1566,6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156,6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313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1.2.1.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МБУ «Дворец спорта»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1000.0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35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Pr="00D84B54" w:rsidRDefault="008726A5" w:rsidP="008726A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35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Pr="00D84B54" w:rsidRDefault="008726A5" w:rsidP="008726A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291"/>
        </w:trPr>
        <w:tc>
          <w:tcPr>
            <w:tcW w:w="211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Pr="00D84B54" w:rsidRDefault="008726A5" w:rsidP="008726A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159"/>
        </w:trPr>
        <w:tc>
          <w:tcPr>
            <w:tcW w:w="211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Pr="00D84B54" w:rsidRDefault="008726A5" w:rsidP="008726A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2025-2030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Tr="008726A5">
        <w:trPr>
          <w:trHeight w:val="360"/>
        </w:trPr>
        <w:tc>
          <w:tcPr>
            <w:tcW w:w="15345" w:type="dxa"/>
            <w:gridSpan w:val="2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Процессная часть</w:t>
            </w:r>
          </w:p>
        </w:tc>
      </w:tr>
      <w:tr w:rsidR="008726A5" w:rsidTr="008726A5">
        <w:trPr>
          <w:trHeight w:val="525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 Комплекс процессных мероприятий «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условий реализации муниципальной программы «Развитие физической культуры и спорта в Чагодощенском муниципальном округе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доли граждан, систематически занимающихся физической культурой и спортом, промежуточный этап к 2025 году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63,5 %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8334,9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43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43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42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27375,7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A77742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="008726A5">
              <w:rPr>
                <w:rFonts w:ascii="Times New Roman" w:hAnsi="Times New Roman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8726A5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27375,7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565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Спортивно-массовые мероприятия, физкультурно-спортивные праздники, участие в областных соревнованиях, районные и городские соревнования (Муниципальное задание)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5622,2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562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562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6912,7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562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783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19447,6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19447,6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85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2.2.2. Реализация расходных обязательств в части обеспечения выплаты заработной платы работникам муниципальных учреждений (муниципальное задание)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2050,7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85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6152,1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6152,1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210"/>
        </w:trPr>
        <w:tc>
          <w:tcPr>
            <w:tcW w:w="215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2.2.3 Физкультурно-оздоровительная работа и спортивные мероприятия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6A5" w:rsidRDefault="008726A5" w:rsidP="00872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МБУ «Дворец спорта»</w:t>
            </w:r>
          </w:p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210"/>
        </w:trPr>
        <w:tc>
          <w:tcPr>
            <w:tcW w:w="215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1020,0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2.3. </w:t>
            </w:r>
            <w:r>
              <w:t>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"Содержание спортивных объектов"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Территориальные управления администрации Чагодощенского муниципального округа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Начальники территориальных управлений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2.3.1 </w:t>
            </w:r>
            <w: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"Содержание спортивных объектов"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Чагодское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2.3.2.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"Содержание спортивных объектов"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Сазоновское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"Приобретение спортивного инвентаря"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Территориальные управления администрации Чагодощенского муниципального округа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Начальники территориальных управлений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2.4.1. "Приобретение спортивного инвентаря"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Чагодское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2.4.2."Приобретение спортивного инвентаря"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Белокрестское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2.4.3. "Приобретение спортивного инвентаря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Первомайское территориальное управление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Tr="008726A5">
        <w:trPr>
          <w:trHeight w:val="315"/>
        </w:trPr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A5" w:rsidRDefault="008726A5" w:rsidP="00872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26A5" w:rsidRDefault="008726A5" w:rsidP="008726A5">
      <w:pPr>
        <w:spacing w:after="0"/>
        <w:rPr>
          <w:rFonts w:ascii="Times New Roman" w:hAnsi="Times New Roman"/>
          <w:sz w:val="24"/>
          <w:szCs w:val="24"/>
        </w:rPr>
      </w:pPr>
    </w:p>
    <w:p w:rsidR="008726A5" w:rsidRDefault="008726A5" w:rsidP="008726A5">
      <w:pPr>
        <w:rPr>
          <w:rFonts w:ascii="Times New Roman" w:hAnsi="Times New Roman"/>
          <w:sz w:val="24"/>
          <w:szCs w:val="24"/>
        </w:rPr>
      </w:pPr>
    </w:p>
    <w:p w:rsidR="008726A5" w:rsidRDefault="008726A5" w:rsidP="008726A5">
      <w:pPr>
        <w:rPr>
          <w:rFonts w:ascii="Times New Roman" w:hAnsi="Times New Roman"/>
          <w:sz w:val="24"/>
          <w:szCs w:val="24"/>
        </w:rPr>
      </w:pPr>
    </w:p>
    <w:p w:rsidR="008726A5" w:rsidRPr="00921446" w:rsidRDefault="008726A5" w:rsidP="008726A5">
      <w:pPr>
        <w:rPr>
          <w:rFonts w:ascii="Times New Roman" w:hAnsi="Times New Roman"/>
          <w:sz w:val="24"/>
          <w:szCs w:val="24"/>
        </w:rPr>
        <w:sectPr w:rsidR="008726A5" w:rsidRPr="00921446">
          <w:pgSz w:w="16838" w:h="11906" w:orient="landscape"/>
          <w:pgMar w:top="1134" w:right="851" w:bottom="851" w:left="851" w:header="709" w:footer="709" w:gutter="0"/>
          <w:cols w:space="720"/>
        </w:sectPr>
      </w:pPr>
    </w:p>
    <w:tbl>
      <w:tblPr>
        <w:tblW w:w="15352" w:type="dxa"/>
        <w:tblLayout w:type="fixed"/>
        <w:tblLook w:val="04A0"/>
      </w:tblPr>
      <w:tblGrid>
        <w:gridCol w:w="2160"/>
        <w:gridCol w:w="2768"/>
        <w:gridCol w:w="1134"/>
        <w:gridCol w:w="1417"/>
        <w:gridCol w:w="1418"/>
        <w:gridCol w:w="1134"/>
        <w:gridCol w:w="1134"/>
        <w:gridCol w:w="1134"/>
        <w:gridCol w:w="1134"/>
        <w:gridCol w:w="1919"/>
      </w:tblGrid>
      <w:tr w:rsidR="008726A5" w:rsidRPr="00F174C6" w:rsidTr="008726A5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1F1D4C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F1D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1F1D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/>
                <w:sz w:val="20"/>
                <w:szCs w:val="20"/>
              </w:rPr>
              <w:t>Спортивно массовые мероприятия, физкультурно-спортивные праздники,  в областных соревнованиях, районные и городские соревнования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5318">
              <w:rPr>
                <w:rFonts w:ascii="Times New Roman" w:hAnsi="Times New Roman"/>
                <w:sz w:val="20"/>
                <w:szCs w:val="20"/>
              </w:rPr>
              <w:t>Территориальные управления администрации Чагодощенского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Pr="00384FB4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384FB4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Начальники территориальных управлений</w:t>
            </w: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384FB4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Pr="007035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384FB4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5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03558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384FB4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76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76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767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F27670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2.5.1.</w:t>
            </w:r>
            <w:r w:rsidRPr="00512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Спортивно массовые мероприятия, физкультурно-спортивные праздники,  в областных соревнованиях, районные и городские соревнования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740637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Сазоновское </w:t>
            </w:r>
            <w:r w:rsidRPr="0074063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2F2193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19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2.5.2. 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Спортивно массовые мероприятия, физкультурно-спортивные праздники,  в областных соревнованиях, районные и городские соревнования</w:t>
            </w:r>
            <w:r w:rsidRPr="001F1D4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Белокрестское 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6A5" w:rsidRPr="00F174C6" w:rsidTr="008726A5">
        <w:trPr>
          <w:trHeight w:val="31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F174C6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53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A5" w:rsidRPr="008531C1" w:rsidRDefault="008726A5" w:rsidP="008726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8531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Pr="00AE2C96" w:rsidRDefault="008726A5" w:rsidP="008726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C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6A5" w:rsidRDefault="008726A5" w:rsidP="008726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26A5" w:rsidRDefault="008726A5" w:rsidP="008726A5">
      <w:pPr>
        <w:pStyle w:val="af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21446" w:rsidRPr="00A54A15" w:rsidRDefault="00921446" w:rsidP="00A54A15">
      <w:pPr>
        <w:pStyle w:val="af4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A54A15">
        <w:rPr>
          <w:color w:val="000000"/>
          <w:sz w:val="28"/>
          <w:szCs w:val="28"/>
        </w:rPr>
        <w:lastRenderedPageBreak/>
        <w:t>&lt;1</w:t>
      </w:r>
      <w:proofErr w:type="gramStart"/>
      <w:r w:rsidRPr="00A54A15">
        <w:rPr>
          <w:color w:val="000000"/>
          <w:sz w:val="28"/>
          <w:szCs w:val="28"/>
        </w:rPr>
        <w:t>&gt; У</w:t>
      </w:r>
      <w:proofErr w:type="gramEnd"/>
      <w:r w:rsidRPr="00A54A15">
        <w:rPr>
          <w:color w:val="000000"/>
          <w:sz w:val="28"/>
          <w:szCs w:val="28"/>
        </w:rPr>
        <w:t xml:space="preserve">казывается уровень соответствия декомпозированного до области показателя: НП – национального проекта, ГП РФ – государственной программы Российской Федерации, ФП вне НП – федерального проекта, не входящего в состав национального проекта, ГП - государственной программы области, ВДЛ - показатели для оценки </w:t>
      </w:r>
      <w:proofErr w:type="gramStart"/>
      <w:r w:rsidRPr="00A54A15">
        <w:rPr>
          <w:color w:val="000000"/>
          <w:sz w:val="28"/>
          <w:szCs w:val="28"/>
        </w:rPr>
        <w:t>эффективности деятельности высших должностных лиц субъекта Российской Федерации</w:t>
      </w:r>
      <w:proofErr w:type="gramEnd"/>
      <w:r w:rsidRPr="00A54A15">
        <w:rPr>
          <w:color w:val="000000"/>
          <w:sz w:val="28"/>
          <w:szCs w:val="28"/>
        </w:rPr>
        <w:t xml:space="preserve">. </w:t>
      </w:r>
    </w:p>
    <w:p w:rsidR="00A54A15" w:rsidRPr="00A54A15" w:rsidRDefault="00A54A15" w:rsidP="00A54A1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  <w:sectPr w:rsidR="00A54A15" w:rsidRPr="00A54A15" w:rsidSect="00FF71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A54A15">
        <w:rPr>
          <w:rFonts w:ascii="Times New Roman" w:hAnsi="Times New Roman"/>
          <w:color w:val="000000"/>
          <w:sz w:val="28"/>
          <w:szCs w:val="28"/>
        </w:rPr>
        <w:t>&lt;2&gt;</w:t>
      </w:r>
      <w:r w:rsidRPr="00A54A15">
        <w:rPr>
          <w:rFonts w:ascii="Times New Roman" w:hAnsi="Times New Roman"/>
          <w:color w:val="FF0000"/>
          <w:sz w:val="28"/>
          <w:szCs w:val="28"/>
        </w:rPr>
        <w:t>Национальные цели:</w:t>
      </w:r>
      <w:r w:rsidRPr="00A54A15">
        <w:rPr>
          <w:rFonts w:ascii="Times New Roman" w:hAnsi="Times New Roman"/>
          <w:color w:val="000000"/>
          <w:sz w:val="28"/>
          <w:szCs w:val="28"/>
        </w:rPr>
        <w:t xml:space="preserve"> 1 –  «</w:t>
      </w:r>
      <w:r w:rsidRPr="00A54A15">
        <w:rPr>
          <w:rFonts w:ascii="Times New Roman" w:hAnsi="Times New Roman"/>
          <w:color w:val="333333"/>
          <w:sz w:val="28"/>
          <w:szCs w:val="28"/>
        </w:rPr>
        <w:t>сохранение населения, укрепление здоровья и повышение благополучия людей», 2 –  «поддержка семьи» 3 –  «реализация потенциала каждого человека, развитие его талантов, воспитание патриотичной и социально ответственной личности» 4 – «комфортная и безопасная среда для жизни» 5 – «цифровая трансформация государственного и муниципального управления, экономики и социальной сферы».</w:t>
      </w:r>
    </w:p>
    <w:p w:rsidR="00D34C62" w:rsidRDefault="00D34C62" w:rsidP="00A54A15">
      <w:pPr>
        <w:widowControl w:val="0"/>
        <w:autoSpaceDE w:val="0"/>
        <w:autoSpaceDN w:val="0"/>
      </w:pPr>
    </w:p>
    <w:sectPr w:rsidR="00D34C62" w:rsidSect="00FC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AF9"/>
    <w:multiLevelType w:val="hybridMultilevel"/>
    <w:tmpl w:val="CF4E7620"/>
    <w:lvl w:ilvl="0" w:tplc="CBA6227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F313A"/>
    <w:multiLevelType w:val="multilevel"/>
    <w:tmpl w:val="897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34C62"/>
    <w:rsid w:val="000A2683"/>
    <w:rsid w:val="000B1FFB"/>
    <w:rsid w:val="000F52DC"/>
    <w:rsid w:val="001348FE"/>
    <w:rsid w:val="00153BA2"/>
    <w:rsid w:val="001832DA"/>
    <w:rsid w:val="001C447A"/>
    <w:rsid w:val="002030AC"/>
    <w:rsid w:val="00210DEB"/>
    <w:rsid w:val="00213359"/>
    <w:rsid w:val="002210F0"/>
    <w:rsid w:val="00224DD6"/>
    <w:rsid w:val="00235514"/>
    <w:rsid w:val="00271F58"/>
    <w:rsid w:val="002C3106"/>
    <w:rsid w:val="002C55BF"/>
    <w:rsid w:val="002D37E3"/>
    <w:rsid w:val="00312785"/>
    <w:rsid w:val="00376E99"/>
    <w:rsid w:val="003A6B3D"/>
    <w:rsid w:val="00402F55"/>
    <w:rsid w:val="00441FFD"/>
    <w:rsid w:val="004517A4"/>
    <w:rsid w:val="00457850"/>
    <w:rsid w:val="00492847"/>
    <w:rsid w:val="004B159D"/>
    <w:rsid w:val="004E729B"/>
    <w:rsid w:val="0052634A"/>
    <w:rsid w:val="00557955"/>
    <w:rsid w:val="005D54BA"/>
    <w:rsid w:val="00611D50"/>
    <w:rsid w:val="006441FD"/>
    <w:rsid w:val="006467CA"/>
    <w:rsid w:val="006C08AC"/>
    <w:rsid w:val="006E1D31"/>
    <w:rsid w:val="006E6303"/>
    <w:rsid w:val="00703C28"/>
    <w:rsid w:val="00726AC7"/>
    <w:rsid w:val="00737CCE"/>
    <w:rsid w:val="00767F5D"/>
    <w:rsid w:val="007B4FC3"/>
    <w:rsid w:val="00801017"/>
    <w:rsid w:val="00802C1A"/>
    <w:rsid w:val="008133D5"/>
    <w:rsid w:val="00840DFE"/>
    <w:rsid w:val="008726A5"/>
    <w:rsid w:val="008A6E3D"/>
    <w:rsid w:val="008F64D3"/>
    <w:rsid w:val="00921446"/>
    <w:rsid w:val="009516F6"/>
    <w:rsid w:val="00966B57"/>
    <w:rsid w:val="00975BEB"/>
    <w:rsid w:val="009A4932"/>
    <w:rsid w:val="00A25DB9"/>
    <w:rsid w:val="00A5477C"/>
    <w:rsid w:val="00A54A15"/>
    <w:rsid w:val="00A70ACB"/>
    <w:rsid w:val="00A77742"/>
    <w:rsid w:val="00AD3FB4"/>
    <w:rsid w:val="00AD506F"/>
    <w:rsid w:val="00B57964"/>
    <w:rsid w:val="00BF07F1"/>
    <w:rsid w:val="00C66237"/>
    <w:rsid w:val="00CE2AB3"/>
    <w:rsid w:val="00D34C62"/>
    <w:rsid w:val="00D5084F"/>
    <w:rsid w:val="00D57A36"/>
    <w:rsid w:val="00DC4C8E"/>
    <w:rsid w:val="00DD41F7"/>
    <w:rsid w:val="00E47610"/>
    <w:rsid w:val="00E840F0"/>
    <w:rsid w:val="00EA48D9"/>
    <w:rsid w:val="00EA66CC"/>
    <w:rsid w:val="00F045A9"/>
    <w:rsid w:val="00F11D03"/>
    <w:rsid w:val="00F11EDD"/>
    <w:rsid w:val="00F408F4"/>
    <w:rsid w:val="00F83419"/>
    <w:rsid w:val="00FC5DA8"/>
    <w:rsid w:val="00FF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4C62"/>
    <w:pPr>
      <w:keepNext/>
      <w:tabs>
        <w:tab w:val="left" w:pos="1575"/>
      </w:tabs>
      <w:spacing w:after="0" w:line="240" w:lineRule="auto"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34C6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34C62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34C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34C62"/>
    <w:pPr>
      <w:keepNext/>
      <w:spacing w:after="0" w:line="240" w:lineRule="auto"/>
      <w:outlineLvl w:val="6"/>
    </w:pPr>
    <w:rPr>
      <w:rFonts w:ascii="Times New Roman" w:hAnsi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4C62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34C6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D34C6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D34C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D34C62"/>
    <w:rPr>
      <w:rFonts w:ascii="Times New Roman" w:eastAsia="Times New Roman" w:hAnsi="Times New Roman" w:cs="Times New Roman"/>
      <w:b/>
      <w:i/>
      <w:sz w:val="26"/>
      <w:szCs w:val="20"/>
    </w:rPr>
  </w:style>
  <w:style w:type="character" w:styleId="a3">
    <w:name w:val="Hyperlink"/>
    <w:uiPriority w:val="99"/>
    <w:semiHidden/>
    <w:unhideWhenUsed/>
    <w:rsid w:val="00D34C62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D34C6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D34C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D34C6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uiPriority w:val="99"/>
    <w:semiHidden/>
    <w:unhideWhenUsed/>
    <w:rsid w:val="00D34C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D34C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semiHidden/>
    <w:unhideWhenUsed/>
    <w:rsid w:val="00D34C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semiHidden/>
    <w:rsid w:val="00D34C62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b">
    <w:name w:val="Body Text"/>
    <w:basedOn w:val="a"/>
    <w:link w:val="aa"/>
    <w:uiPriority w:val="99"/>
    <w:semiHidden/>
    <w:unhideWhenUsed/>
    <w:rsid w:val="00D34C62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2"/>
      <w:sz w:val="28"/>
      <w:szCs w:val="24"/>
      <w:lang w:eastAsia="ar-SA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D34C6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D34C6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D34C62"/>
    <w:rPr>
      <w:rFonts w:ascii="Tahoma" w:eastAsia="Times New Roman" w:hAnsi="Tahoma" w:cs="Times New Roman"/>
      <w:sz w:val="16"/>
      <w:szCs w:val="16"/>
    </w:rPr>
  </w:style>
  <w:style w:type="paragraph" w:styleId="ad">
    <w:name w:val="Document Map"/>
    <w:basedOn w:val="a"/>
    <w:link w:val="ac"/>
    <w:uiPriority w:val="99"/>
    <w:semiHidden/>
    <w:unhideWhenUsed/>
    <w:rsid w:val="00D34C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ма примечания Знак"/>
    <w:basedOn w:val="a4"/>
    <w:link w:val="af"/>
    <w:uiPriority w:val="99"/>
    <w:semiHidden/>
    <w:rsid w:val="00D34C62"/>
    <w:rPr>
      <w:b/>
      <w:bCs/>
    </w:rPr>
  </w:style>
  <w:style w:type="paragraph" w:styleId="af">
    <w:name w:val="annotation subject"/>
    <w:basedOn w:val="a5"/>
    <w:next w:val="a5"/>
    <w:link w:val="ae"/>
    <w:uiPriority w:val="99"/>
    <w:semiHidden/>
    <w:unhideWhenUsed/>
    <w:rsid w:val="00D34C62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D34C62"/>
    <w:rPr>
      <w:rFonts w:ascii="Tahoma" w:eastAsia="Times New Roman" w:hAnsi="Tahoma" w:cs="Times New Roman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D34C62"/>
    <w:pPr>
      <w:spacing w:after="0" w:line="240" w:lineRule="auto"/>
    </w:pPr>
    <w:rPr>
      <w:rFonts w:ascii="Tahoma" w:hAnsi="Tahoma"/>
      <w:sz w:val="16"/>
      <w:szCs w:val="16"/>
    </w:rPr>
  </w:style>
  <w:style w:type="paragraph" w:styleId="af2">
    <w:name w:val="No Spacing"/>
    <w:uiPriority w:val="1"/>
    <w:qFormat/>
    <w:rsid w:val="00D34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D34C62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D34C62"/>
    <w:rPr>
      <w:rFonts w:ascii="Arial" w:hAnsi="Arial" w:cs="Arial"/>
    </w:rPr>
  </w:style>
  <w:style w:type="paragraph" w:customStyle="1" w:styleId="ConsPlusNormal0">
    <w:name w:val="ConsPlusNormal"/>
    <w:link w:val="ConsPlusNormal"/>
    <w:rsid w:val="00D34C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11">
    <w:name w:val="Абзац списка1"/>
    <w:basedOn w:val="a"/>
    <w:rsid w:val="00D34C62"/>
    <w:pPr>
      <w:ind w:left="720"/>
      <w:contextualSpacing/>
    </w:pPr>
    <w:rPr>
      <w:lang w:eastAsia="en-US"/>
    </w:rPr>
  </w:style>
  <w:style w:type="paragraph" w:customStyle="1" w:styleId="ConsPlusCell">
    <w:name w:val="ConsPlusCell"/>
    <w:rsid w:val="00D3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D34C62"/>
    <w:pPr>
      <w:suppressAutoHyphens/>
      <w:spacing w:after="0" w:line="240" w:lineRule="auto"/>
      <w:ind w:left="284" w:firstLine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2">
    <w:name w:val="Без интервала1"/>
    <w:uiPriority w:val="99"/>
    <w:rsid w:val="00D34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D34C62"/>
    <w:pPr>
      <w:widowControl w:val="0"/>
      <w:autoSpaceDE w:val="0"/>
      <w:autoSpaceDN w:val="0"/>
      <w:adjustRightInd w:val="0"/>
      <w:spacing w:after="0" w:line="269" w:lineRule="exact"/>
      <w:ind w:firstLine="778"/>
    </w:pPr>
    <w:rPr>
      <w:rFonts w:ascii="Times New Roman" w:hAnsi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D34C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D34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4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rvts7">
    <w:name w:val="rvts7"/>
    <w:basedOn w:val="a0"/>
    <w:rsid w:val="00D34C62"/>
  </w:style>
  <w:style w:type="character" w:customStyle="1" w:styleId="font11">
    <w:name w:val="font11"/>
    <w:basedOn w:val="a0"/>
    <w:rsid w:val="00D34C62"/>
  </w:style>
  <w:style w:type="character" w:customStyle="1" w:styleId="FontStyle87">
    <w:name w:val="Font Style87"/>
    <w:uiPriority w:val="99"/>
    <w:rsid w:val="00D34C6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uiPriority w:val="99"/>
    <w:rsid w:val="00D34C62"/>
    <w:rPr>
      <w:rFonts w:ascii="Times New Roman" w:hAnsi="Times New Roman" w:cs="Times New Roman" w:hint="default"/>
      <w:sz w:val="22"/>
      <w:szCs w:val="22"/>
    </w:rPr>
  </w:style>
  <w:style w:type="paragraph" w:styleId="af4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3"/>
    <w:uiPriority w:val="99"/>
    <w:rsid w:val="009214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f4"/>
    <w:uiPriority w:val="99"/>
    <w:locked/>
    <w:rsid w:val="00921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50542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.chagod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E63003E9E9546690482A041C003AB7E218D71CA0E0172D0D5059459F01267C5519AF8B90493A4B4D1E000B61B9m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5BC61-A3E2-43D9-B822-471F1991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5178</Words>
  <Characters>29517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2025-02-14T06:56:00Z</cp:lastPrinted>
  <dcterms:created xsi:type="dcterms:W3CDTF">2025-02-10T12:39:00Z</dcterms:created>
  <dcterms:modified xsi:type="dcterms:W3CDTF">2025-02-18T06:07:00Z</dcterms:modified>
</cp:coreProperties>
</file>